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394D" w14:textId="77777777" w:rsidR="00635EA1" w:rsidRPr="003F3873" w:rsidRDefault="003E16AE" w:rsidP="00635EA1">
      <w:pPr>
        <w:autoSpaceDE w:val="0"/>
        <w:autoSpaceDN w:val="0"/>
        <w:spacing w:after="0" w:line="240" w:lineRule="auto"/>
        <w:rPr>
          <w:rFonts w:ascii="Times New Roman" w:eastAsia="Times New Roman" w:hAnsi="Times New Roman" w:cs="Times New Roman"/>
          <w:bCs/>
          <w:i/>
          <w:iCs/>
          <w:sz w:val="24"/>
          <w:szCs w:val="24"/>
          <w:lang w:eastAsia="et-EE"/>
        </w:rPr>
      </w:pPr>
      <w:r w:rsidRPr="003F3873">
        <w:rPr>
          <w:rFonts w:ascii="Times New Roman" w:eastAsia="Times New Roman" w:hAnsi="Times New Roman" w:cs="Times New Roman"/>
          <w:b/>
          <w:sz w:val="24"/>
          <w:szCs w:val="24"/>
          <w:lang w:eastAsia="et-EE"/>
        </w:rPr>
        <w:t>RAAMLEPING</w:t>
      </w:r>
      <w:r w:rsidR="00635EA1" w:rsidRPr="003F3873">
        <w:rPr>
          <w:rFonts w:ascii="Times New Roman" w:eastAsia="Times New Roman" w:hAnsi="Times New Roman" w:cs="Times New Roman"/>
          <w:bCs/>
          <w:i/>
          <w:iCs/>
          <w:sz w:val="24"/>
          <w:szCs w:val="24"/>
          <w:lang w:eastAsia="et-EE"/>
        </w:rPr>
        <w:t xml:space="preserve"> (</w:t>
      </w:r>
      <w:r w:rsidR="00635EA1">
        <w:rPr>
          <w:rFonts w:ascii="Times New Roman" w:eastAsia="Times New Roman" w:hAnsi="Times New Roman" w:cs="Times New Roman"/>
          <w:bCs/>
          <w:i/>
          <w:iCs/>
          <w:sz w:val="24"/>
          <w:szCs w:val="24"/>
          <w:lang w:eastAsia="et-EE"/>
        </w:rPr>
        <w:t>kirjalik tõlketeenus,</w:t>
      </w:r>
      <w:r w:rsidR="00635EA1" w:rsidRPr="003F3873">
        <w:rPr>
          <w:rFonts w:ascii="Times New Roman" w:eastAsia="Times New Roman" w:hAnsi="Times New Roman" w:cs="Times New Roman"/>
          <w:bCs/>
          <w:i/>
          <w:iCs/>
          <w:sz w:val="24"/>
          <w:szCs w:val="24"/>
          <w:lang w:eastAsia="et-EE"/>
        </w:rPr>
        <w:t xml:space="preserve"> riigihanke osa</w:t>
      </w:r>
      <w:r w:rsidR="00635EA1">
        <w:rPr>
          <w:rFonts w:ascii="Times New Roman" w:eastAsia="Times New Roman" w:hAnsi="Times New Roman" w:cs="Times New Roman"/>
          <w:bCs/>
          <w:i/>
          <w:iCs/>
          <w:sz w:val="24"/>
          <w:szCs w:val="24"/>
          <w:lang w:eastAsia="et-EE"/>
        </w:rPr>
        <w:t xml:space="preserve"> 1</w:t>
      </w:r>
      <w:r w:rsidR="00635EA1" w:rsidRPr="003F3873">
        <w:rPr>
          <w:rFonts w:ascii="Times New Roman" w:eastAsia="Times New Roman" w:hAnsi="Times New Roman" w:cs="Times New Roman"/>
          <w:bCs/>
          <w:i/>
          <w:iCs/>
          <w:sz w:val="24"/>
          <w:szCs w:val="24"/>
          <w:lang w:eastAsia="et-EE"/>
        </w:rPr>
        <w:t>)</w:t>
      </w:r>
    </w:p>
    <w:p w14:paraId="5682559D" w14:textId="2216FA05" w:rsidR="003E16AE" w:rsidRPr="003F3873" w:rsidRDefault="003E16AE" w:rsidP="003E16AE">
      <w:pPr>
        <w:autoSpaceDE w:val="0"/>
        <w:autoSpaceDN w:val="0"/>
        <w:spacing w:after="0" w:line="240" w:lineRule="auto"/>
        <w:rPr>
          <w:rFonts w:ascii="Times New Roman" w:eastAsia="Times New Roman" w:hAnsi="Times New Roman" w:cs="Times New Roman"/>
          <w:b/>
          <w:i/>
          <w:sz w:val="24"/>
          <w:szCs w:val="24"/>
          <w:lang w:eastAsia="et-EE"/>
        </w:rPr>
      </w:pPr>
    </w:p>
    <w:p w14:paraId="3FA3C842" w14:textId="77777777" w:rsidR="008D7C6C" w:rsidRPr="003F3873" w:rsidRDefault="008D7C6C" w:rsidP="008D7C6C">
      <w:pPr>
        <w:autoSpaceDE w:val="0"/>
        <w:autoSpaceDN w:val="0"/>
        <w:spacing w:after="0" w:line="240" w:lineRule="auto"/>
        <w:rPr>
          <w:rFonts w:ascii="Times New Roman" w:eastAsia="Times New Roman" w:hAnsi="Times New Roman" w:cs="Times New Roman"/>
          <w:sz w:val="24"/>
          <w:szCs w:val="24"/>
          <w:lang w:eastAsia="et-EE"/>
        </w:rPr>
      </w:pPr>
    </w:p>
    <w:p w14:paraId="4422E8DF" w14:textId="77777777" w:rsidR="00C15208" w:rsidRPr="007F4046" w:rsidRDefault="00C15208" w:rsidP="00C15208">
      <w:pPr>
        <w:tabs>
          <w:tab w:val="left" w:pos="-720"/>
        </w:tabs>
        <w:suppressAutoHyphens/>
        <w:spacing w:after="0"/>
        <w:jc w:val="both"/>
        <w:rPr>
          <w:rFonts w:ascii="Times New Roman" w:hAnsi="Times New Roman" w:cs="Times New Roman"/>
          <w:sz w:val="24"/>
          <w:szCs w:val="24"/>
        </w:rPr>
      </w:pPr>
      <w:bookmarkStart w:id="0" w:name="_Hlk184960766"/>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6B80A2D2" w14:textId="7F88D90C" w:rsidR="008D7C6C" w:rsidRPr="003F3873" w:rsidRDefault="008D7C6C" w:rsidP="003E16AE">
      <w:pPr>
        <w:tabs>
          <w:tab w:val="left" w:pos="-720"/>
        </w:tabs>
        <w:suppressAutoHyphens/>
        <w:spacing w:after="0"/>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1BA96288" w14:textId="77777777" w:rsidR="0034681E" w:rsidRDefault="0034681E" w:rsidP="0034681E">
      <w:p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Eiffel Meedia OÜ</w:t>
      </w:r>
      <w:r>
        <w:rPr>
          <w:rFonts w:ascii="Times New Roman" w:hAnsi="Times New Roman" w:cs="Times New Roman"/>
          <w:sz w:val="24"/>
          <w:szCs w:val="24"/>
        </w:rPr>
        <w:t xml:space="preserve">, registrikood 11368499, asukoht Suur-Karja tn 14, Tallinn, 10140 (edaspidi töövõtja), mida esindab juhatuse liige Kaarel Talvoja </w:t>
      </w:r>
    </w:p>
    <w:p w14:paraId="50910A74" w14:textId="7853ECC7" w:rsidR="008D7C6C" w:rsidRPr="003F3873" w:rsidRDefault="008D7C6C" w:rsidP="003E16AE">
      <w:pPr>
        <w:tabs>
          <w:tab w:val="left" w:pos="-720"/>
        </w:tabs>
        <w:suppressAutoHyphens/>
        <w:spacing w:after="0"/>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sidR="00AA1132">
        <w:rPr>
          <w:rFonts w:ascii="Times New Roman" w:eastAsia="Times New Roman" w:hAnsi="Times New Roman" w:cs="Times New Roman"/>
          <w:sz w:val="24"/>
          <w:szCs w:val="24"/>
          <w:lang w:eastAsia="et-EE"/>
        </w:rPr>
        <w:t>:</w:t>
      </w:r>
    </w:p>
    <w:bookmarkEnd w:id="0"/>
    <w:p w14:paraId="4BDE34A3" w14:textId="77777777" w:rsidR="005D1A56" w:rsidRPr="003F3873"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3F3873" w:rsidRDefault="00A63F14" w:rsidP="00A63F14">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3F3873">
        <w:rPr>
          <w:rFonts w:ascii="Times New Roman" w:hAnsi="Times New Roman" w:cs="Times New Roman"/>
          <w:b/>
          <w:sz w:val="24"/>
          <w:szCs w:val="24"/>
        </w:rPr>
        <w:t>Üldsätted</w:t>
      </w:r>
    </w:p>
    <w:p w14:paraId="02B05D40" w14:textId="720030B6" w:rsidR="009D34D1" w:rsidRPr="003F3873" w:rsidRDefault="009D34D1" w:rsidP="000D681D">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1" w:name="_Hlk184907731"/>
      <w:r w:rsidRPr="003F3873">
        <w:rPr>
          <w:rFonts w:ascii="Times New Roman" w:eastAsia="Times New Roman" w:hAnsi="Times New Roman" w:cs="Times New Roman"/>
          <w:sz w:val="24"/>
          <w:szCs w:val="24"/>
          <w:lang w:eastAsia="et-EE"/>
        </w:rPr>
        <w:t xml:space="preserve">Raamleping on </w:t>
      </w:r>
      <w:r w:rsidRPr="00E52758">
        <w:rPr>
          <w:rFonts w:ascii="Times New Roman" w:eastAsia="Times New Roman" w:hAnsi="Times New Roman" w:cs="Times New Roman"/>
          <w:sz w:val="24"/>
          <w:szCs w:val="24"/>
          <w:lang w:eastAsia="et-EE"/>
        </w:rPr>
        <w:t xml:space="preserve">sõlmitud </w:t>
      </w:r>
      <w:r w:rsidR="003F3873" w:rsidRPr="001C0CEB">
        <w:rPr>
          <w:rFonts w:ascii="Times New Roman" w:eastAsia="Times New Roman" w:hAnsi="Times New Roman" w:cs="Times New Roman"/>
          <w:sz w:val="24"/>
          <w:szCs w:val="24"/>
          <w:lang w:eastAsia="et-EE"/>
        </w:rPr>
        <w:t>riigihanke „</w:t>
      </w:r>
      <w:bookmarkStart w:id="2" w:name="_Hlk184960718"/>
      <w:r w:rsidR="00E52758" w:rsidRPr="00E52758">
        <w:rPr>
          <w:rFonts w:ascii="Times New Roman" w:eastAsia="Times New Roman" w:hAnsi="Times New Roman" w:cs="Times New Roman"/>
          <w:sz w:val="24"/>
          <w:szCs w:val="24"/>
          <w:lang w:eastAsia="et-EE"/>
        </w:rPr>
        <w:t>Kirjaliku ja suulise tõlketeenuse tellimine erinevatele riigiasutustele</w:t>
      </w:r>
      <w:bookmarkEnd w:id="2"/>
      <w:r w:rsidR="003F3873" w:rsidRPr="001C0CEB">
        <w:rPr>
          <w:rFonts w:ascii="Times New Roman" w:eastAsia="Times New Roman" w:hAnsi="Times New Roman" w:cs="Times New Roman"/>
          <w:sz w:val="24"/>
          <w:szCs w:val="24"/>
          <w:lang w:eastAsia="et-EE"/>
        </w:rPr>
        <w:t>“ viitenumbriga</w:t>
      </w:r>
      <w:r w:rsidR="0057648F" w:rsidRPr="0057648F">
        <w:t xml:space="preserve"> </w:t>
      </w:r>
      <w:bookmarkStart w:id="3" w:name="_Hlk184960726"/>
      <w:r w:rsidR="0057648F" w:rsidRPr="0057648F">
        <w:rPr>
          <w:rFonts w:ascii="Times New Roman" w:eastAsia="Times New Roman" w:hAnsi="Times New Roman" w:cs="Times New Roman"/>
          <w:sz w:val="24"/>
          <w:szCs w:val="24"/>
          <w:lang w:eastAsia="et-EE"/>
        </w:rPr>
        <w:t>286471</w:t>
      </w:r>
      <w:r w:rsidR="003F3873" w:rsidRPr="00E52758">
        <w:rPr>
          <w:rFonts w:ascii="Times New Roman" w:eastAsia="Times New Roman" w:hAnsi="Times New Roman" w:cs="Times New Roman"/>
          <w:sz w:val="24"/>
          <w:szCs w:val="24"/>
          <w:lang w:eastAsia="et-EE"/>
        </w:rPr>
        <w:t xml:space="preserve"> </w:t>
      </w:r>
      <w:bookmarkEnd w:id="3"/>
      <w:r w:rsidRPr="00E52758">
        <w:rPr>
          <w:rFonts w:ascii="Times New Roman" w:eastAsia="Times New Roman" w:hAnsi="Times New Roman" w:cs="Times New Roman"/>
          <w:sz w:val="24"/>
          <w:szCs w:val="24"/>
          <w:lang w:eastAsia="et-EE"/>
        </w:rPr>
        <w:t>(edaspidi riigihange) tulemusena</w:t>
      </w:r>
      <w:r w:rsidR="003365E7" w:rsidRPr="00E52758">
        <w:rPr>
          <w:rFonts w:ascii="Times New Roman" w:eastAsia="Times New Roman" w:hAnsi="Times New Roman" w:cs="Times New Roman"/>
          <w:sz w:val="24"/>
          <w:szCs w:val="24"/>
          <w:lang w:eastAsia="et-EE"/>
        </w:rPr>
        <w:t xml:space="preserve"> riigihanke osas</w:t>
      </w:r>
      <w:r w:rsidR="00F137F5">
        <w:rPr>
          <w:rFonts w:ascii="Times New Roman" w:eastAsia="Times New Roman" w:hAnsi="Times New Roman" w:cs="Times New Roman"/>
          <w:sz w:val="24"/>
          <w:szCs w:val="24"/>
          <w:lang w:eastAsia="et-EE"/>
        </w:rPr>
        <w:t xml:space="preserve"> </w:t>
      </w:r>
      <w:r w:rsidR="003B5E91">
        <w:rPr>
          <w:rFonts w:ascii="Times New Roman" w:eastAsia="Times New Roman" w:hAnsi="Times New Roman" w:cs="Times New Roman"/>
          <w:sz w:val="24"/>
          <w:szCs w:val="24"/>
          <w:lang w:eastAsia="et-EE"/>
        </w:rPr>
        <w:t xml:space="preserve">1 </w:t>
      </w:r>
      <w:r w:rsidR="00272097">
        <w:rPr>
          <w:rFonts w:ascii="Times New Roman" w:eastAsia="Times New Roman" w:hAnsi="Times New Roman" w:cs="Times New Roman"/>
          <w:sz w:val="24"/>
          <w:szCs w:val="24"/>
          <w:lang w:eastAsia="et-EE"/>
        </w:rPr>
        <w:t xml:space="preserve"> </w:t>
      </w:r>
      <w:r w:rsidR="00E52758" w:rsidRPr="00E52758">
        <w:rPr>
          <w:rFonts w:ascii="Times New Roman" w:eastAsia="Times New Roman" w:hAnsi="Times New Roman" w:cs="Times New Roman"/>
          <w:sz w:val="24"/>
          <w:szCs w:val="24"/>
          <w:lang w:eastAsia="et-EE"/>
        </w:rPr>
        <w:t>„</w:t>
      </w:r>
      <w:r w:rsidR="003B5E91">
        <w:rPr>
          <w:rFonts w:ascii="Times New Roman" w:eastAsia="Times New Roman" w:hAnsi="Times New Roman" w:cs="Times New Roman"/>
          <w:sz w:val="24"/>
          <w:szCs w:val="24"/>
          <w:lang w:eastAsia="et-EE"/>
        </w:rPr>
        <w:t>Kirjalik tõlketeenus</w:t>
      </w:r>
      <w:r w:rsidR="00E52758" w:rsidRPr="00E52758">
        <w:rPr>
          <w:rFonts w:ascii="Times New Roman" w:eastAsia="Times New Roman" w:hAnsi="Times New Roman" w:cs="Times New Roman"/>
          <w:sz w:val="24"/>
          <w:szCs w:val="24"/>
          <w:lang w:eastAsia="et-EE"/>
        </w:rPr>
        <w:t>“</w:t>
      </w:r>
      <w:r w:rsidR="00F51B8D">
        <w:rPr>
          <w:rFonts w:ascii="Times New Roman" w:eastAsia="Times New Roman" w:hAnsi="Times New Roman" w:cs="Times New Roman"/>
          <w:sz w:val="24"/>
          <w:szCs w:val="24"/>
          <w:lang w:eastAsia="et-EE"/>
        </w:rPr>
        <w:t xml:space="preserve">. </w:t>
      </w:r>
    </w:p>
    <w:p w14:paraId="4EF49C77" w14:textId="7D523659"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bookmarkStart w:id="4" w:name="_Hlk184907745"/>
      <w:bookmarkEnd w:id="1"/>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 xml:space="preserve">epingu lahutamatuteks osadeks on </w:t>
      </w:r>
      <w:r w:rsidR="00A63F14" w:rsidRPr="003F3873">
        <w:rPr>
          <w:rFonts w:ascii="Times New Roman" w:eastAsia="Times New Roman" w:hAnsi="Times New Roman" w:cs="Times New Roman"/>
          <w:sz w:val="24"/>
          <w:szCs w:val="24"/>
          <w:lang w:eastAsia="et-EE"/>
        </w:rPr>
        <w:t xml:space="preserve">riigihanke </w:t>
      </w:r>
      <w:r w:rsidR="009D34D1" w:rsidRPr="003F3873">
        <w:rPr>
          <w:rFonts w:ascii="Times New Roman" w:eastAsia="Times New Roman" w:hAnsi="Times New Roman" w:cs="Times New Roman"/>
          <w:sz w:val="24"/>
          <w:szCs w:val="24"/>
          <w:lang w:eastAsia="et-EE"/>
        </w:rPr>
        <w:t>alus</w:t>
      </w:r>
      <w:r w:rsidR="00A63F14" w:rsidRPr="003F3873">
        <w:rPr>
          <w:rFonts w:ascii="Times New Roman" w:hAnsi="Times New Roman" w:cs="Times New Roman"/>
          <w:sz w:val="24"/>
          <w:szCs w:val="24"/>
        </w:rPr>
        <w:t>dokumendid (edaspidi hanke</w:t>
      </w:r>
      <w:r w:rsidR="009D34D1" w:rsidRPr="003F3873">
        <w:rPr>
          <w:rFonts w:ascii="Times New Roman" w:hAnsi="Times New Roman" w:cs="Times New Roman"/>
          <w:sz w:val="24"/>
          <w:szCs w:val="24"/>
        </w:rPr>
        <w:t xml:space="preserve"> alus</w:t>
      </w:r>
      <w:r w:rsidR="00A63F14" w:rsidRPr="003F3873">
        <w:rPr>
          <w:rFonts w:ascii="Times New Roman" w:hAnsi="Times New Roman" w:cs="Times New Roman"/>
          <w:sz w:val="24"/>
          <w:szCs w:val="24"/>
        </w:rPr>
        <w:t xml:space="preserve">dokumendid), </w:t>
      </w:r>
      <w:bookmarkStart w:id="5" w:name="_Hlk184960840"/>
      <w:r w:rsidR="00D3476A">
        <w:rPr>
          <w:rFonts w:ascii="Times New Roman" w:hAnsi="Times New Roman" w:cs="Times New Roman"/>
          <w:sz w:val="24"/>
          <w:szCs w:val="24"/>
        </w:rPr>
        <w:t>töövõtja</w:t>
      </w:r>
      <w:r w:rsidR="00A63F14" w:rsidRPr="003F3873">
        <w:rPr>
          <w:rFonts w:ascii="Times New Roman" w:hAnsi="Times New Roman" w:cs="Times New Roman"/>
          <w:sz w:val="24"/>
          <w:szCs w:val="24"/>
        </w:rPr>
        <w:t xml:space="preserve"> </w:t>
      </w:r>
      <w:bookmarkEnd w:id="5"/>
      <w:r w:rsidR="00A63F14" w:rsidRPr="003F3873">
        <w:rPr>
          <w:rFonts w:ascii="Times New Roman" w:hAnsi="Times New Roman" w:cs="Times New Roman"/>
          <w:sz w:val="24"/>
          <w:szCs w:val="24"/>
        </w:rPr>
        <w:t xml:space="preserve">pakkumus, pooltevahelised kirjalikud teated ning </w:t>
      </w:r>
      <w:r w:rsidRPr="003F3873">
        <w:rPr>
          <w:rFonts w:ascii="Times New Roman" w:hAnsi="Times New Roman" w:cs="Times New Roman"/>
          <w:sz w:val="24"/>
          <w:szCs w:val="24"/>
        </w:rPr>
        <w:t>raam</w:t>
      </w:r>
      <w:r w:rsidR="00A63F14" w:rsidRPr="003F3873">
        <w:rPr>
          <w:rFonts w:ascii="Times New Roman" w:hAnsi="Times New Roman" w:cs="Times New Roman"/>
          <w:sz w:val="24"/>
          <w:szCs w:val="24"/>
        </w:rPr>
        <w:t>lepingu muudatused ja lisad.</w:t>
      </w:r>
    </w:p>
    <w:bookmarkEnd w:id="4"/>
    <w:p w14:paraId="19234EA2" w14:textId="3C2FE301"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epingul on selle sõlmimise hetkel järgmised lisad:</w:t>
      </w:r>
    </w:p>
    <w:p w14:paraId="7A8C68AD" w14:textId="39E38AA9"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Lisa 1 – andmetöötluse leping</w:t>
      </w:r>
      <w:r w:rsidR="00A63F14" w:rsidRPr="003F3873">
        <w:rPr>
          <w:rFonts w:ascii="Times New Roman" w:hAnsi="Times New Roman" w:cs="Times New Roman"/>
          <w:sz w:val="24"/>
          <w:szCs w:val="24"/>
        </w:rPr>
        <w:t>;</w:t>
      </w:r>
    </w:p>
    <w:p w14:paraId="694B560D" w14:textId="52A41EEB" w:rsidR="00217E05" w:rsidRPr="003F3873" w:rsidRDefault="00217E05"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2 </w:t>
      </w:r>
      <w:r w:rsidR="003365E7" w:rsidRPr="003F3873">
        <w:rPr>
          <w:rFonts w:ascii="Times New Roman" w:hAnsi="Times New Roman" w:cs="Times New Roman"/>
          <w:sz w:val="24"/>
          <w:szCs w:val="24"/>
        </w:rPr>
        <w:t>–</w:t>
      </w:r>
      <w:r w:rsidRPr="003F3873">
        <w:rPr>
          <w:rFonts w:ascii="Times New Roman" w:hAnsi="Times New Roman" w:cs="Times New Roman"/>
          <w:sz w:val="24"/>
          <w:szCs w:val="24"/>
        </w:rPr>
        <w:t xml:space="preserve"> </w:t>
      </w:r>
      <w:r w:rsidR="003F3873" w:rsidRPr="003F3873">
        <w:rPr>
          <w:rFonts w:ascii="Times New Roman" w:hAnsi="Times New Roman" w:cs="Times New Roman"/>
          <w:sz w:val="24"/>
          <w:szCs w:val="24"/>
        </w:rPr>
        <w:t xml:space="preserve">minikonkursi </w:t>
      </w:r>
      <w:r w:rsidRPr="003F3873">
        <w:rPr>
          <w:rFonts w:ascii="Times New Roman" w:hAnsi="Times New Roman" w:cs="Times New Roman"/>
          <w:sz w:val="24"/>
          <w:szCs w:val="24"/>
        </w:rPr>
        <w:t>hindamismetoodika</w:t>
      </w:r>
      <w:r w:rsidR="003365E7" w:rsidRPr="003F3873">
        <w:rPr>
          <w:rFonts w:ascii="Times New Roman" w:hAnsi="Times New Roman" w:cs="Times New Roman"/>
          <w:sz w:val="24"/>
          <w:szCs w:val="24"/>
        </w:rPr>
        <w:t>;</w:t>
      </w:r>
    </w:p>
    <w:p w14:paraId="7798AE27" w14:textId="30D42FD5"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w:t>
      </w:r>
      <w:r w:rsidR="00217E05" w:rsidRPr="003F3873">
        <w:rPr>
          <w:rFonts w:ascii="Times New Roman" w:hAnsi="Times New Roman" w:cs="Times New Roman"/>
          <w:sz w:val="24"/>
          <w:szCs w:val="24"/>
        </w:rPr>
        <w:t>3</w:t>
      </w:r>
      <w:r w:rsidRPr="003F3873">
        <w:rPr>
          <w:rFonts w:ascii="Times New Roman" w:hAnsi="Times New Roman" w:cs="Times New Roman"/>
          <w:sz w:val="24"/>
          <w:szCs w:val="24"/>
        </w:rPr>
        <w:t xml:space="preserve"> –</w:t>
      </w:r>
      <w:r w:rsidR="00304A92">
        <w:rPr>
          <w:rFonts w:ascii="Times New Roman" w:hAnsi="Times New Roman" w:cs="Times New Roman"/>
          <w:sz w:val="24"/>
          <w:szCs w:val="24"/>
        </w:rPr>
        <w:t xml:space="preserve"> </w:t>
      </w:r>
      <w:bookmarkStart w:id="6" w:name="_Hlk184960696"/>
      <w:bookmarkStart w:id="7" w:name="_Hlk184907756"/>
      <w:r w:rsidRPr="003F3873">
        <w:rPr>
          <w:rFonts w:ascii="Times New Roman" w:hAnsi="Times New Roman" w:cs="Times New Roman"/>
          <w:sz w:val="24"/>
          <w:szCs w:val="24"/>
        </w:rPr>
        <w:t>maksumu</w:t>
      </w:r>
      <w:r w:rsidR="003365E7" w:rsidRPr="003F3873">
        <w:rPr>
          <w:rFonts w:ascii="Times New Roman" w:hAnsi="Times New Roman" w:cs="Times New Roman"/>
          <w:sz w:val="24"/>
          <w:szCs w:val="24"/>
        </w:rPr>
        <w:t>s</w:t>
      </w:r>
      <w:r w:rsidR="00530D50">
        <w:rPr>
          <w:rFonts w:ascii="Times New Roman" w:hAnsi="Times New Roman" w:cs="Times New Roman"/>
          <w:sz w:val="24"/>
          <w:szCs w:val="24"/>
        </w:rPr>
        <w:t>te koondtabel</w:t>
      </w:r>
      <w:r w:rsidR="00466743">
        <w:rPr>
          <w:rFonts w:ascii="Times New Roman" w:hAnsi="Times New Roman" w:cs="Times New Roman"/>
          <w:sz w:val="24"/>
          <w:szCs w:val="24"/>
        </w:rPr>
        <w:t>.</w:t>
      </w:r>
      <w:bookmarkEnd w:id="6"/>
    </w:p>
    <w:p w14:paraId="53153DFB" w14:textId="3A13ACF0" w:rsidR="00B340EF" w:rsidRPr="003F3873" w:rsidRDefault="00F51B8D" w:rsidP="00B340E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8" w:name="_Hlk184907775"/>
      <w:bookmarkEnd w:id="7"/>
      <w:r>
        <w:rPr>
          <w:rFonts w:ascii="Times New Roman" w:eastAsia="Times New Roman" w:hAnsi="Times New Roman" w:cs="Times New Roman"/>
          <w:sz w:val="24"/>
          <w:szCs w:val="24"/>
        </w:rPr>
        <w:t>Töövõtja</w:t>
      </w:r>
      <w:r w:rsidR="00B340EF" w:rsidRPr="003F3873">
        <w:rPr>
          <w:rFonts w:ascii="Times New Roman" w:eastAsia="Times New Roman" w:hAnsi="Times New Roman" w:cs="Times New Roman"/>
          <w:sz w:val="24"/>
          <w:szCs w:val="24"/>
        </w:rPr>
        <w:t>tena käsitletakse riigihanke menetluses edukaks tunnistatud pakkujaid, kellega sõlmitakse raamlepingud.</w:t>
      </w:r>
    </w:p>
    <w:p w14:paraId="2EAEE89C" w14:textId="77777777"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071E716E" w14:textId="204C6D19"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sidR="00D3476A">
        <w:rPr>
          <w:rFonts w:ascii="Times New Roman" w:hAnsi="Times New Roman" w:cs="Times New Roman"/>
          <w:sz w:val="24"/>
          <w:szCs w:val="24"/>
        </w:rPr>
        <w:t>töö</w:t>
      </w:r>
      <w:r w:rsidR="00D3476A" w:rsidRPr="003F3873">
        <w:rPr>
          <w:rFonts w:ascii="Times New Roman" w:hAnsi="Times New Roman" w:cs="Times New Roman"/>
          <w:sz w:val="24"/>
          <w:szCs w:val="24"/>
        </w:rPr>
        <w:t xml:space="preserve"> </w:t>
      </w:r>
      <w:r w:rsidRPr="003F3873">
        <w:rPr>
          <w:rFonts w:ascii="Times New Roman" w:hAnsi="Times New Roman" w:cs="Times New Roman"/>
          <w:sz w:val="24"/>
          <w:szCs w:val="24"/>
        </w:rPr>
        <w:t>maksumus olla madalam raamlepingus sätestatud maksumusest</w:t>
      </w:r>
      <w:r w:rsidRPr="003F3873">
        <w:rPr>
          <w:rFonts w:ascii="Times New Roman" w:eastAsia="Times New Roman" w:hAnsi="Times New Roman" w:cs="Times New Roman"/>
          <w:sz w:val="24"/>
          <w:szCs w:val="24"/>
        </w:rPr>
        <w:t>.</w:t>
      </w:r>
    </w:p>
    <w:bookmarkEnd w:id="8"/>
    <w:p w14:paraId="38957E4A" w14:textId="77777777" w:rsidR="00A63F14" w:rsidRPr="003F3873" w:rsidRDefault="00A63F14" w:rsidP="00A63F14">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3F3873" w:rsidRDefault="005D1A56" w:rsidP="00683B6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Raamlepingu eesmärk ja ese</w:t>
      </w:r>
    </w:p>
    <w:p w14:paraId="428E5319" w14:textId="66A191C6" w:rsidR="00683B6B" w:rsidRPr="003F3873" w:rsidRDefault="00B77E6D"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9" w:name="_Hlk184907815"/>
      <w:r w:rsidRPr="003F3873">
        <w:rPr>
          <w:rFonts w:ascii="Times New Roman" w:eastAsia="Times New Roman" w:hAnsi="Times New Roman" w:cs="Times New Roman"/>
          <w:sz w:val="24"/>
          <w:szCs w:val="24"/>
          <w:lang w:eastAsia="et-EE"/>
        </w:rPr>
        <w:t>R</w:t>
      </w:r>
      <w:r w:rsidR="005D1A56" w:rsidRPr="003F3873">
        <w:rPr>
          <w:rFonts w:ascii="Times New Roman" w:eastAsia="Times New Roman" w:hAnsi="Times New Roman" w:cs="Times New Roman"/>
          <w:sz w:val="24"/>
          <w:szCs w:val="24"/>
          <w:lang w:eastAsia="et-EE"/>
        </w:rPr>
        <w:t>aamlepingu eesmärk on määrata kindlaks</w:t>
      </w:r>
      <w:r w:rsidR="006D1273" w:rsidRPr="003F3873">
        <w:rPr>
          <w:rFonts w:ascii="Times New Roman" w:eastAsia="Times New Roman" w:hAnsi="Times New Roman" w:cs="Times New Roman"/>
          <w:sz w:val="24"/>
          <w:szCs w:val="24"/>
          <w:lang w:eastAsia="et-EE"/>
        </w:rPr>
        <w:t>, kuidas toimub raamlepingu kehtivuse a</w:t>
      </w:r>
      <w:r w:rsidR="00235749" w:rsidRPr="003F3873">
        <w:rPr>
          <w:rFonts w:ascii="Times New Roman" w:eastAsia="Times New Roman" w:hAnsi="Times New Roman" w:cs="Times New Roman"/>
          <w:sz w:val="24"/>
          <w:szCs w:val="24"/>
          <w:lang w:eastAsia="et-EE"/>
        </w:rPr>
        <w:t xml:space="preserve">jal raamlepingu esemeks olevate tõlketeenuste </w:t>
      </w:r>
      <w:r w:rsidR="006D1273" w:rsidRPr="003F3873">
        <w:rPr>
          <w:rFonts w:ascii="Times New Roman" w:hAnsi="Times New Roman" w:cs="Times New Roman"/>
          <w:sz w:val="24"/>
          <w:szCs w:val="24"/>
        </w:rPr>
        <w:t xml:space="preserve">(edaspidi </w:t>
      </w:r>
      <w:r w:rsidR="00BF1BDF" w:rsidRPr="003F3873">
        <w:rPr>
          <w:rFonts w:ascii="Times New Roman" w:hAnsi="Times New Roman" w:cs="Times New Roman"/>
          <w:sz w:val="24"/>
          <w:szCs w:val="24"/>
        </w:rPr>
        <w:t>töö</w:t>
      </w:r>
      <w:r w:rsidR="006D1273" w:rsidRPr="003F3873">
        <w:rPr>
          <w:rFonts w:ascii="Times New Roman" w:hAnsi="Times New Roman" w:cs="Times New Roman"/>
          <w:sz w:val="24"/>
          <w:szCs w:val="24"/>
        </w:rPr>
        <w:t>)</w:t>
      </w:r>
      <w:r w:rsidR="003B47AE" w:rsidRPr="003F3873">
        <w:rPr>
          <w:rFonts w:ascii="Times New Roman" w:hAnsi="Times New Roman" w:cs="Times New Roman"/>
          <w:sz w:val="24"/>
          <w:szCs w:val="24"/>
        </w:rPr>
        <w:t xml:space="preserve"> </w:t>
      </w:r>
      <w:r w:rsidR="006D1273" w:rsidRPr="003F3873">
        <w:rPr>
          <w:rFonts w:ascii="Times New Roman" w:eastAsia="Times New Roman" w:hAnsi="Times New Roman" w:cs="Times New Roman"/>
          <w:sz w:val="24"/>
          <w:szCs w:val="24"/>
          <w:lang w:eastAsia="et-EE"/>
        </w:rPr>
        <w:t xml:space="preserve">tellimiseks hankelepingute sõlmimine tellijate ning </w:t>
      </w:r>
      <w:bookmarkStart w:id="10" w:name="_Hlk184960913"/>
      <w:r w:rsidR="004F4720">
        <w:rPr>
          <w:rFonts w:ascii="Times New Roman" w:eastAsia="Times New Roman" w:hAnsi="Times New Roman" w:cs="Times New Roman"/>
          <w:sz w:val="24"/>
          <w:szCs w:val="24"/>
          <w:lang w:eastAsia="et-EE"/>
        </w:rPr>
        <w:t>töövõtja</w:t>
      </w:r>
      <w:r w:rsidR="006D1273" w:rsidRPr="003F3873">
        <w:rPr>
          <w:rFonts w:ascii="Times New Roman" w:eastAsia="Times New Roman" w:hAnsi="Times New Roman" w:cs="Times New Roman"/>
          <w:sz w:val="24"/>
          <w:szCs w:val="24"/>
          <w:lang w:eastAsia="et-EE"/>
        </w:rPr>
        <w:t xml:space="preserve">te </w:t>
      </w:r>
      <w:bookmarkEnd w:id="10"/>
      <w:r w:rsidR="006D1273" w:rsidRPr="003F3873">
        <w:rPr>
          <w:rFonts w:ascii="Times New Roman" w:eastAsia="Times New Roman" w:hAnsi="Times New Roman" w:cs="Times New Roman"/>
          <w:sz w:val="24"/>
          <w:szCs w:val="24"/>
          <w:lang w:eastAsia="et-EE"/>
        </w:rPr>
        <w:t>vahel.</w:t>
      </w:r>
      <w:r w:rsidR="005D1A56" w:rsidRPr="003F3873">
        <w:rPr>
          <w:rFonts w:ascii="Times New Roman" w:eastAsia="Times New Roman" w:hAnsi="Times New Roman" w:cs="Times New Roman"/>
          <w:sz w:val="24"/>
          <w:szCs w:val="24"/>
          <w:lang w:eastAsia="et-EE"/>
        </w:rPr>
        <w:t xml:space="preserve"> </w:t>
      </w:r>
    </w:p>
    <w:bookmarkEnd w:id="9"/>
    <w:p w14:paraId="65A6D37F" w14:textId="16A00860" w:rsidR="00683B6B" w:rsidRPr="003F3873" w:rsidRDefault="009D34D1" w:rsidP="00235749">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hAnsi="Times New Roman" w:cs="Times New Roman"/>
          <w:sz w:val="24"/>
          <w:szCs w:val="24"/>
        </w:rPr>
        <w:t xml:space="preserve">Raamlepingu esemeks on vastavalt tellija vajadustele </w:t>
      </w:r>
      <w:r w:rsidR="0067493B" w:rsidRPr="003F3873">
        <w:rPr>
          <w:rFonts w:ascii="Times New Roman" w:hAnsi="Times New Roman" w:cs="Times New Roman"/>
          <w:color w:val="000000"/>
          <w:sz w:val="24"/>
          <w:szCs w:val="24"/>
        </w:rPr>
        <w:t>tellija</w:t>
      </w:r>
      <w:r w:rsidR="00235749" w:rsidRPr="003F3873">
        <w:rPr>
          <w:rFonts w:ascii="Times New Roman" w:hAnsi="Times New Roman" w:cs="Times New Roman"/>
          <w:color w:val="000000"/>
          <w:sz w:val="24"/>
          <w:szCs w:val="24"/>
        </w:rPr>
        <w:t xml:space="preserve"> igapäevases töös vajaminevate </w:t>
      </w:r>
      <w:r w:rsidR="00123E04" w:rsidRPr="003F3873">
        <w:rPr>
          <w:rFonts w:ascii="Times New Roman" w:hAnsi="Times New Roman" w:cs="Times New Roman"/>
          <w:color w:val="000000"/>
          <w:sz w:val="24"/>
          <w:szCs w:val="24"/>
        </w:rPr>
        <w:t xml:space="preserve">kirjalike </w:t>
      </w:r>
      <w:r w:rsidR="00235749" w:rsidRPr="003F3873">
        <w:rPr>
          <w:rFonts w:ascii="Times New Roman" w:hAnsi="Times New Roman" w:cs="Times New Roman"/>
          <w:color w:val="000000"/>
          <w:sz w:val="24"/>
          <w:szCs w:val="24"/>
        </w:rPr>
        <w:t>materjalide tõlkimi</w:t>
      </w:r>
      <w:r w:rsidR="00A34DC2" w:rsidRPr="003F3873">
        <w:rPr>
          <w:rFonts w:ascii="Times New Roman" w:hAnsi="Times New Roman" w:cs="Times New Roman"/>
          <w:sz w:val="24"/>
          <w:szCs w:val="24"/>
        </w:rPr>
        <w:t>ne</w:t>
      </w:r>
      <w:r w:rsidRPr="003F3873">
        <w:rPr>
          <w:rFonts w:ascii="Times New Roman" w:hAnsi="Times New Roman" w:cs="Times New Roman"/>
          <w:sz w:val="24"/>
          <w:szCs w:val="24"/>
        </w:rPr>
        <w:t>.</w:t>
      </w:r>
      <w:r w:rsidR="00235749" w:rsidRPr="003F3873">
        <w:rPr>
          <w:rFonts w:ascii="Times New Roman" w:hAnsi="Times New Roman" w:cs="Times New Roman"/>
          <w:sz w:val="24"/>
          <w:szCs w:val="24"/>
        </w:rPr>
        <w:t xml:space="preserve"> </w:t>
      </w:r>
      <w:r w:rsidR="00235749" w:rsidRPr="003F3873">
        <w:rPr>
          <w:rFonts w:ascii="Times New Roman" w:hAnsi="Times New Roman" w:cs="Times New Roman"/>
          <w:color w:val="000000"/>
          <w:sz w:val="24"/>
          <w:szCs w:val="24"/>
        </w:rPr>
        <w:t>Kirjalik tõlketeenus peab sisaldama tõlkimist ja toimetamist</w:t>
      </w:r>
      <w:r w:rsidR="00A34DC2" w:rsidRPr="003F3873">
        <w:rPr>
          <w:rFonts w:ascii="Times New Roman" w:hAnsi="Times New Roman" w:cs="Times New Roman"/>
          <w:color w:val="000000"/>
          <w:sz w:val="24"/>
          <w:szCs w:val="24"/>
        </w:rPr>
        <w:t>, kui ei ole tellimuses kokku lepitud teisiti</w:t>
      </w:r>
      <w:r w:rsidR="00235749" w:rsidRPr="003F3873">
        <w:rPr>
          <w:rFonts w:ascii="Times New Roman" w:hAnsi="Times New Roman" w:cs="Times New Roman"/>
          <w:color w:val="000000"/>
          <w:sz w:val="24"/>
          <w:szCs w:val="24"/>
        </w:rPr>
        <w:t>.</w:t>
      </w:r>
      <w:r w:rsidR="00235749" w:rsidRPr="003F3873">
        <w:rPr>
          <w:rFonts w:ascii="Times New Roman" w:eastAsia="Times New Roman" w:hAnsi="Times New Roman" w:cs="Times New Roman"/>
          <w:b/>
          <w:sz w:val="24"/>
          <w:szCs w:val="24"/>
        </w:rPr>
        <w:t xml:space="preserve"> </w:t>
      </w:r>
    </w:p>
    <w:p w14:paraId="29E4F0F2" w14:textId="6C2B8CB9" w:rsidR="00BF1BDF" w:rsidRPr="003F3873" w:rsidRDefault="00BF1BDF" w:rsidP="00BF1BD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Töö hõlmab</w:t>
      </w:r>
      <w:r w:rsidRPr="003F3873">
        <w:rPr>
          <w:rFonts w:ascii="Times New Roman" w:hAnsi="Times New Roman" w:cs="Times New Roman"/>
          <w:sz w:val="24"/>
          <w:szCs w:val="24"/>
        </w:rPr>
        <w:t xml:space="preserve"> tekstide kirjalikku tõlkimist lähtekeelest sihtkeelde,</w:t>
      </w:r>
      <w:r w:rsidRPr="003F3873">
        <w:rPr>
          <w:rFonts w:ascii="Times New Roman" w:eastAsia="Times New Roman" w:hAnsi="Times New Roman" w:cs="Times New Roman"/>
          <w:sz w:val="24"/>
          <w:szCs w:val="24"/>
        </w:rPr>
        <w:t xml:space="preserve"> </w:t>
      </w:r>
      <w:r w:rsidRPr="003F3873">
        <w:rPr>
          <w:rFonts w:ascii="Times New Roman" w:hAnsi="Times New Roman" w:cs="Times New Roman"/>
          <w:sz w:val="24"/>
          <w:szCs w:val="24"/>
        </w:rPr>
        <w:t>toimetamist, sh sisulist ja erialast toimetamist, korrektuuri ja teksti väljastusülevaatust.</w:t>
      </w:r>
    </w:p>
    <w:p w14:paraId="35374123" w14:textId="07EC523B" w:rsidR="00683B6B" w:rsidRPr="003F3873" w:rsidRDefault="006D1273"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bookmarkStart w:id="11" w:name="_Hlk184907850"/>
      <w:r w:rsidRPr="003F3873">
        <w:rPr>
          <w:rFonts w:ascii="Times New Roman" w:eastAsia="Times New Roman" w:hAnsi="Times New Roman" w:cs="Times New Roman"/>
          <w:sz w:val="24"/>
          <w:szCs w:val="24"/>
          <w:lang w:eastAsia="et-EE"/>
        </w:rPr>
        <w:t xml:space="preserve">Raamleping ilma hankelepinguta ei kohusta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jat </w:t>
      </w:r>
      <w:r w:rsidR="004F4720">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lang w:eastAsia="et-EE"/>
        </w:rPr>
        <w:t xml:space="preserve">lt </w:t>
      </w:r>
      <w:r w:rsidR="006F2D4E" w:rsidRPr="003F3873">
        <w:rPr>
          <w:rFonts w:ascii="Times New Roman" w:eastAsia="Times New Roman" w:hAnsi="Times New Roman" w:cs="Times New Roman"/>
          <w:sz w:val="24"/>
          <w:szCs w:val="24"/>
          <w:lang w:eastAsia="et-EE"/>
        </w:rPr>
        <w:t>tõlketeenust</w:t>
      </w:r>
      <w:r w:rsidRPr="003F3873">
        <w:rPr>
          <w:rFonts w:ascii="Times New Roman" w:eastAsia="Times New Roman" w:hAnsi="Times New Roman" w:cs="Times New Roman"/>
          <w:sz w:val="24"/>
          <w:szCs w:val="24"/>
          <w:lang w:eastAsia="et-EE"/>
        </w:rPr>
        <w:t xml:space="preserve">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ma. </w:t>
      </w:r>
      <w:r w:rsidR="005D1A56" w:rsidRPr="003F3873">
        <w:rPr>
          <w:rFonts w:ascii="Times New Roman" w:hAnsi="Times New Roman" w:cs="Times New Roman"/>
          <w:sz w:val="24"/>
          <w:szCs w:val="24"/>
        </w:rPr>
        <w:t xml:space="preserve">Raamlepingule allakirjutamisega kinnitab </w:t>
      </w:r>
      <w:bookmarkStart w:id="12" w:name="_Hlk184960952"/>
      <w:r w:rsidR="004F4720">
        <w:rPr>
          <w:rFonts w:ascii="Times New Roman" w:eastAsia="Times New Roman" w:hAnsi="Times New Roman" w:cs="Times New Roman"/>
          <w:sz w:val="24"/>
          <w:szCs w:val="24"/>
          <w:lang w:eastAsia="et-EE"/>
        </w:rPr>
        <w:t>töövõtja</w:t>
      </w:r>
      <w:bookmarkEnd w:id="12"/>
      <w:r w:rsidR="005D1A56" w:rsidRPr="003F3873">
        <w:rPr>
          <w:rFonts w:ascii="Times New Roman" w:hAnsi="Times New Roman" w:cs="Times New Roman"/>
          <w:sz w:val="24"/>
          <w:szCs w:val="24"/>
        </w:rPr>
        <w:t xml:space="preserve">, et ta on võimeline </w:t>
      </w:r>
      <w:r w:rsidR="0076383D" w:rsidRPr="003F3873">
        <w:rPr>
          <w:rFonts w:ascii="Times New Roman" w:hAnsi="Times New Roman" w:cs="Times New Roman"/>
          <w:sz w:val="24"/>
          <w:szCs w:val="24"/>
        </w:rPr>
        <w:t xml:space="preserve">täitma raamlepingu alusel sõlmitavaid hankelepinguid tähtaegselt arvestades </w:t>
      </w:r>
      <w:r w:rsidR="009D34D1" w:rsidRPr="003F3873">
        <w:rPr>
          <w:rFonts w:ascii="Times New Roman" w:hAnsi="Times New Roman" w:cs="Times New Roman"/>
          <w:sz w:val="24"/>
          <w:szCs w:val="24"/>
        </w:rPr>
        <w:t>hanke alusdok</w:t>
      </w:r>
      <w:r w:rsidR="00DE2148" w:rsidRPr="003F3873">
        <w:rPr>
          <w:rFonts w:ascii="Times New Roman" w:hAnsi="Times New Roman" w:cs="Times New Roman"/>
          <w:sz w:val="24"/>
          <w:szCs w:val="24"/>
        </w:rPr>
        <w:t>umentide</w:t>
      </w:r>
      <w:r w:rsidR="0076383D" w:rsidRPr="003F3873">
        <w:rPr>
          <w:rFonts w:ascii="Times New Roman" w:hAnsi="Times New Roman" w:cs="Times New Roman"/>
          <w:sz w:val="24"/>
          <w:szCs w:val="24"/>
        </w:rPr>
        <w:t xml:space="preserve">s määratud </w:t>
      </w:r>
      <w:r w:rsidR="003B47AE" w:rsidRPr="003F3873">
        <w:rPr>
          <w:rFonts w:ascii="Times New Roman" w:hAnsi="Times New Roman" w:cs="Times New Roman"/>
          <w:sz w:val="24"/>
          <w:szCs w:val="24"/>
        </w:rPr>
        <w:t>töö</w:t>
      </w:r>
      <w:r w:rsidR="0076383D" w:rsidRPr="003F3873">
        <w:rPr>
          <w:rFonts w:ascii="Times New Roman" w:hAnsi="Times New Roman" w:cs="Times New Roman"/>
          <w:sz w:val="24"/>
          <w:szCs w:val="24"/>
        </w:rPr>
        <w:t xml:space="preserve"> mahtu</w:t>
      </w:r>
      <w:r w:rsidR="005D1A56" w:rsidRPr="003F3873">
        <w:rPr>
          <w:rFonts w:ascii="Times New Roman" w:hAnsi="Times New Roman" w:cs="Times New Roman"/>
          <w:sz w:val="24"/>
          <w:szCs w:val="24"/>
        </w:rPr>
        <w:t>.</w:t>
      </w:r>
    </w:p>
    <w:p w14:paraId="17E7CF7B" w14:textId="4072014E" w:rsidR="00007A31" w:rsidRPr="003F3873" w:rsidRDefault="002D69E1" w:rsidP="005F5248">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13" w:name="_Hlk184907869"/>
      <w:bookmarkEnd w:id="11"/>
      <w:r>
        <w:rPr>
          <w:rFonts w:ascii="Times New Roman" w:hAnsi="Times New Roman" w:cs="Times New Roman"/>
          <w:sz w:val="24"/>
          <w:szCs w:val="24"/>
        </w:rPr>
        <w:t>Töö</w:t>
      </w:r>
      <w:r w:rsidRPr="003F3873">
        <w:rPr>
          <w:rFonts w:ascii="Times New Roman" w:hAnsi="Times New Roman" w:cs="Times New Roman"/>
          <w:sz w:val="24"/>
          <w:szCs w:val="24"/>
        </w:rPr>
        <w:t xml:space="preserve"> </w:t>
      </w:r>
      <w:r w:rsidR="00B77E6D" w:rsidRPr="003F3873">
        <w:rPr>
          <w:rFonts w:ascii="Times New Roman" w:hAnsi="Times New Roman" w:cs="Times New Roman"/>
          <w:sz w:val="24"/>
          <w:szCs w:val="24"/>
        </w:rPr>
        <w:t xml:space="preserve">tellitakse ja rahastatakse </w:t>
      </w:r>
      <w:r w:rsidR="009F6B5E" w:rsidRPr="00874AC7">
        <w:rPr>
          <w:rFonts w:ascii="Times New Roman" w:hAnsi="Times New Roman" w:cs="Times New Roman"/>
          <w:i/>
          <w:iCs/>
          <w:sz w:val="24"/>
          <w:szCs w:val="24"/>
        </w:rPr>
        <w:t xml:space="preserve">Andmekaitse inspektsiooni </w:t>
      </w:r>
      <w:r w:rsidR="006F2D4E"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w:t>
      </w:r>
      <w:r w:rsidR="00D805E5" w:rsidRPr="003F3873">
        <w:rPr>
          <w:rFonts w:ascii="Times New Roman" w:hAnsi="Times New Roman" w:cs="Times New Roman"/>
          <w:sz w:val="24"/>
          <w:szCs w:val="24"/>
        </w:rPr>
        <w:t xml:space="preserve">võidakse osaliselt rahastada </w:t>
      </w:r>
      <w:r w:rsidR="001302D9" w:rsidRPr="003F3873">
        <w:rPr>
          <w:rFonts w:ascii="Times New Roman" w:hAnsi="Times New Roman" w:cs="Times New Roman"/>
          <w:sz w:val="24"/>
          <w:szCs w:val="24"/>
        </w:rPr>
        <w:t>välis</w:t>
      </w:r>
      <w:r w:rsidR="00D805E5" w:rsidRPr="003F3873">
        <w:rPr>
          <w:rFonts w:ascii="Times New Roman" w:hAnsi="Times New Roman" w:cs="Times New Roman"/>
          <w:sz w:val="24"/>
          <w:szCs w:val="24"/>
        </w:rPr>
        <w:t xml:space="preserve">vahenditest.⁠ </w:t>
      </w:r>
    </w:p>
    <w:bookmarkEnd w:id="13"/>
    <w:p w14:paraId="0BF9E054" w14:textId="4E3DF19B" w:rsidR="00BC5178" w:rsidRPr="003F3873" w:rsidRDefault="00BC5178" w:rsidP="00007A31">
      <w:pPr>
        <w:jc w:val="both"/>
        <w:rPr>
          <w:rFonts w:ascii="Times New Roman" w:hAnsi="Times New Roman" w:cs="Times New Roman"/>
          <w:sz w:val="24"/>
          <w:szCs w:val="24"/>
        </w:rPr>
      </w:pPr>
    </w:p>
    <w:p w14:paraId="1D580BF6" w14:textId="632F60F1" w:rsidR="005D1A56" w:rsidRPr="003F3873" w:rsidRDefault="00530D50"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bookmarkStart w:id="14" w:name="_Hlk184907893"/>
      <w:r w:rsidRPr="00530D50">
        <w:rPr>
          <w:rFonts w:ascii="Times New Roman" w:eastAsia="Times New Roman" w:hAnsi="Times New Roman" w:cs="Times New Roman"/>
          <w:b/>
          <w:sz w:val="24"/>
          <w:szCs w:val="24"/>
          <w:lang w:eastAsia="et-EE"/>
        </w:rPr>
        <w:t xml:space="preserve">Tellimuse esitamine </w:t>
      </w:r>
      <w:r w:rsidR="005D1A56" w:rsidRPr="003F3873">
        <w:rPr>
          <w:rFonts w:ascii="Times New Roman" w:eastAsia="Times New Roman" w:hAnsi="Times New Roman" w:cs="Times New Roman"/>
          <w:b/>
          <w:sz w:val="24"/>
          <w:szCs w:val="24"/>
          <w:lang w:eastAsia="et-EE"/>
        </w:rPr>
        <w:t>raamlepingu alusel</w:t>
      </w:r>
      <w:r w:rsidR="006E759E" w:rsidRPr="003F3873">
        <w:rPr>
          <w:rFonts w:ascii="Times New Roman" w:eastAsia="Times New Roman" w:hAnsi="Times New Roman" w:cs="Times New Roman"/>
          <w:b/>
          <w:sz w:val="24"/>
          <w:szCs w:val="24"/>
          <w:lang w:eastAsia="et-EE"/>
        </w:rPr>
        <w:t xml:space="preserve"> </w:t>
      </w:r>
    </w:p>
    <w:bookmarkEnd w:id="14"/>
    <w:p w14:paraId="2C1A3086" w14:textId="61816E31" w:rsidR="00A11EA3" w:rsidRPr="003F3873" w:rsidRDefault="006F2D4E" w:rsidP="00A11EA3">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Hankelepinguna käsitletakse raamlepingu alusel esitatud tellimusi. </w:t>
      </w:r>
      <w:r w:rsidR="00521F51" w:rsidRPr="003F3873">
        <w:rPr>
          <w:rFonts w:ascii="Times New Roman" w:eastAsia="Times New Roman" w:hAnsi="Times New Roman" w:cs="Times New Roman"/>
          <w:sz w:val="24"/>
          <w:szCs w:val="24"/>
        </w:rPr>
        <w:t xml:space="preserve">Hankeleping sõlmitakse kirjalikult, kui see tuleneb asutusesisesest hanke- või lepingute sõlmimise korrast. </w:t>
      </w:r>
    </w:p>
    <w:p w14:paraId="3F7350A0" w14:textId="5F0A02DF" w:rsidR="006F2D4E" w:rsidRPr="003F3873" w:rsidRDefault="006F2D4E"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lastRenderedPageBreak/>
        <w:t xml:space="preserve">Tellija esitab tellimusi </w:t>
      </w:r>
      <w:r w:rsidR="00003EEE">
        <w:rPr>
          <w:rFonts w:ascii="Times New Roman" w:eastAsia="Times New Roman" w:hAnsi="Times New Roman" w:cs="Times New Roman"/>
          <w:sz w:val="24"/>
          <w:szCs w:val="24"/>
        </w:rPr>
        <w:t xml:space="preserve">vastavalt </w:t>
      </w:r>
      <w:r w:rsidRPr="003F3873">
        <w:rPr>
          <w:rFonts w:ascii="Times New Roman" w:eastAsia="Times New Roman" w:hAnsi="Times New Roman" w:cs="Times New Roman"/>
          <w:sz w:val="24"/>
          <w:szCs w:val="24"/>
        </w:rPr>
        <w:t>vajadus</w:t>
      </w:r>
      <w:r w:rsidR="00003EEE">
        <w:rPr>
          <w:rFonts w:ascii="Times New Roman" w:eastAsia="Times New Roman" w:hAnsi="Times New Roman" w:cs="Times New Roman"/>
          <w:sz w:val="24"/>
          <w:szCs w:val="24"/>
        </w:rPr>
        <w:t>ele.</w:t>
      </w:r>
      <w:r w:rsidRPr="003F3873">
        <w:rPr>
          <w:rFonts w:ascii="Times New Roman" w:hAnsi="Times New Roman" w:cs="Times New Roman"/>
          <w:sz w:val="24"/>
          <w:szCs w:val="24"/>
        </w:rPr>
        <w:t xml:space="preserve"> Tellimus </w:t>
      </w:r>
      <w:r w:rsidR="00003EEE">
        <w:rPr>
          <w:rFonts w:ascii="Times New Roman" w:hAnsi="Times New Roman" w:cs="Times New Roman"/>
          <w:sz w:val="24"/>
          <w:szCs w:val="24"/>
        </w:rPr>
        <w:t>saadetakse</w:t>
      </w:r>
      <w:r w:rsidR="00003EEE" w:rsidRPr="003F3873">
        <w:rPr>
          <w:rFonts w:ascii="Times New Roman" w:hAnsi="Times New Roman" w:cs="Times New Roman"/>
          <w:sz w:val="24"/>
          <w:szCs w:val="24"/>
        </w:rPr>
        <w:t xml:space="preserve"> </w:t>
      </w:r>
      <w:r w:rsidRPr="003F3873">
        <w:rPr>
          <w:rFonts w:ascii="Times New Roman" w:hAnsi="Times New Roman" w:cs="Times New Roman"/>
          <w:sz w:val="24"/>
          <w:szCs w:val="24"/>
        </w:rPr>
        <w:t xml:space="preserve">töövõtja </w:t>
      </w:r>
      <w:bookmarkStart w:id="15" w:name="_Hlk184907931"/>
      <w:r w:rsidR="00530D50">
        <w:rPr>
          <w:rFonts w:ascii="Times New Roman" w:hAnsi="Times New Roman" w:cs="Times New Roman"/>
          <w:sz w:val="24"/>
          <w:szCs w:val="24"/>
        </w:rPr>
        <w:t>kontaktisiku</w:t>
      </w:r>
      <w:r w:rsidRPr="003F3873">
        <w:rPr>
          <w:rFonts w:ascii="Times New Roman" w:hAnsi="Times New Roman" w:cs="Times New Roman"/>
          <w:sz w:val="24"/>
          <w:szCs w:val="24"/>
        </w:rPr>
        <w:t xml:space="preserve"> e-posti aadressil</w:t>
      </w:r>
      <w:r w:rsidR="00003EEE">
        <w:rPr>
          <w:rFonts w:ascii="Times New Roman" w:hAnsi="Times New Roman" w:cs="Times New Roman"/>
          <w:sz w:val="24"/>
          <w:szCs w:val="24"/>
        </w:rPr>
        <w:t>e</w:t>
      </w:r>
      <w:bookmarkEnd w:id="15"/>
      <w:r w:rsidRPr="003F3873">
        <w:rPr>
          <w:rFonts w:ascii="Times New Roman" w:hAnsi="Times New Roman" w:cs="Times New Roman"/>
          <w:sz w:val="24"/>
          <w:szCs w:val="24"/>
        </w:rPr>
        <w:t xml:space="preserve"> või </w:t>
      </w:r>
      <w:r w:rsidR="00003EEE">
        <w:rPr>
          <w:rFonts w:ascii="Times New Roman" w:hAnsi="Times New Roman" w:cs="Times New Roman"/>
          <w:sz w:val="24"/>
          <w:szCs w:val="24"/>
        </w:rPr>
        <w:t xml:space="preserve">edastatakse </w:t>
      </w:r>
      <w:r w:rsidR="00D3476A">
        <w:rPr>
          <w:rFonts w:ascii="Times New Roman" w:hAnsi="Times New Roman" w:cs="Times New Roman"/>
          <w:sz w:val="24"/>
          <w:szCs w:val="24"/>
        </w:rPr>
        <w:t>töövõtja</w:t>
      </w:r>
      <w:r w:rsidR="00380756">
        <w:rPr>
          <w:rFonts w:ascii="Times New Roman" w:hAnsi="Times New Roman" w:cs="Times New Roman"/>
          <w:sz w:val="24"/>
          <w:szCs w:val="24"/>
        </w:rPr>
        <w:t xml:space="preserve"> tellimiskeskkonna kaudu. </w:t>
      </w:r>
    </w:p>
    <w:p w14:paraId="0664A6B9" w14:textId="6D3817E4" w:rsidR="00A11EA3" w:rsidRPr="003F3873" w:rsidRDefault="00A11EA3" w:rsidP="00B123CF">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16" w:name="_Hlk184907954"/>
      <w:r w:rsidRPr="003F3873">
        <w:rPr>
          <w:rFonts w:ascii="Times New Roman" w:eastAsia="Times New Roman" w:hAnsi="Times New Roman" w:cs="Times New Roman"/>
          <w:sz w:val="24"/>
          <w:szCs w:val="24"/>
        </w:rPr>
        <w:t>Hankelepingute sõlmimi</w:t>
      </w:r>
      <w:r w:rsidR="00003EEE">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w:t>
      </w:r>
      <w:r w:rsidR="006D17CE" w:rsidRPr="003F3873">
        <w:rPr>
          <w:rFonts w:ascii="Times New Roman" w:eastAsia="Times New Roman" w:hAnsi="Times New Roman" w:cs="Times New Roman"/>
          <w:sz w:val="24"/>
          <w:szCs w:val="24"/>
        </w:rPr>
        <w:t>lähtu</w:t>
      </w:r>
      <w:r w:rsidR="00003EEE">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 xml:space="preserve">riigihankes esitatud </w:t>
      </w:r>
      <w:r w:rsidR="006D17CE" w:rsidRPr="003F3873">
        <w:rPr>
          <w:rFonts w:ascii="Times New Roman" w:eastAsia="Times New Roman" w:hAnsi="Times New Roman" w:cs="Times New Roman"/>
          <w:sz w:val="24"/>
          <w:szCs w:val="24"/>
        </w:rPr>
        <w:t>pakkumuste paremusjärjestusest</w:t>
      </w:r>
      <w:r w:rsidR="004B734A" w:rsidRPr="003F3873">
        <w:rPr>
          <w:rFonts w:ascii="Times New Roman" w:eastAsia="Times New Roman" w:hAnsi="Times New Roman" w:cs="Times New Roman"/>
          <w:sz w:val="24"/>
          <w:szCs w:val="24"/>
        </w:rPr>
        <w:t xml:space="preserve"> v.a minikonkursi korral</w:t>
      </w:r>
      <w:r w:rsidRPr="003F3873">
        <w:rPr>
          <w:rFonts w:ascii="Times New Roman" w:eastAsia="Times New Roman" w:hAnsi="Times New Roman" w:cs="Times New Roman"/>
          <w:sz w:val="24"/>
          <w:szCs w:val="24"/>
        </w:rPr>
        <w:t>:</w:t>
      </w:r>
    </w:p>
    <w:p w14:paraId="45E2EF05" w14:textId="0D42B41E" w:rsidR="006F2D4E" w:rsidRPr="00032FF2" w:rsidRDefault="005E54DF" w:rsidP="00B26E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i/>
          <w:iCs/>
          <w:strike/>
          <w:sz w:val="24"/>
          <w:szCs w:val="24"/>
        </w:rPr>
      </w:pPr>
      <w:bookmarkStart w:id="17" w:name="_Hlk184908002"/>
      <w:bookmarkEnd w:id="16"/>
      <w:r>
        <w:rPr>
          <w:rFonts w:ascii="Times New Roman" w:eastAsia="Times New Roman" w:hAnsi="Times New Roman" w:cs="Times New Roman"/>
          <w:sz w:val="24"/>
          <w:szCs w:val="24"/>
        </w:rPr>
        <w:t>t</w:t>
      </w:r>
      <w:r w:rsidR="006F2D4E" w:rsidRPr="003F3873">
        <w:rPr>
          <w:rFonts w:ascii="Times New Roman" w:eastAsia="Times New Roman" w:hAnsi="Times New Roman" w:cs="Times New Roman"/>
          <w:sz w:val="24"/>
          <w:szCs w:val="24"/>
        </w:rPr>
        <w:t xml:space="preserve">ellija esitab </w:t>
      </w:r>
      <w:r w:rsidR="007405D1" w:rsidRPr="003F3873">
        <w:rPr>
          <w:rFonts w:ascii="Times New Roman" w:hAnsi="Times New Roman" w:cs="Times New Roman"/>
          <w:sz w:val="24"/>
          <w:szCs w:val="24"/>
        </w:rPr>
        <w:t>kirjalikku taasesitamist võimaldavas vormis</w:t>
      </w:r>
      <w:r w:rsidR="007405D1"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 xml:space="preserve">tellimuse parima pakkumuse teinud </w:t>
      </w:r>
      <w:r w:rsidR="004F4720">
        <w:rPr>
          <w:rFonts w:ascii="Times New Roman" w:eastAsia="Times New Roman" w:hAnsi="Times New Roman" w:cs="Times New Roman"/>
          <w:sz w:val="24"/>
          <w:szCs w:val="24"/>
          <w:lang w:eastAsia="et-EE"/>
        </w:rPr>
        <w:t>töövõtja</w:t>
      </w:r>
      <w:r w:rsidR="006F2D4E" w:rsidRPr="003F3873">
        <w:rPr>
          <w:rFonts w:ascii="Times New Roman" w:eastAsia="Times New Roman" w:hAnsi="Times New Roman" w:cs="Times New Roman"/>
          <w:sz w:val="24"/>
          <w:szCs w:val="24"/>
        </w:rPr>
        <w:t>le,</w:t>
      </w:r>
      <w:bookmarkEnd w:id="17"/>
      <w:r w:rsidR="006F2D4E" w:rsidRPr="003F3873">
        <w:rPr>
          <w:rFonts w:ascii="Times New Roman" w:eastAsia="Times New Roman" w:hAnsi="Times New Roman" w:cs="Times New Roman"/>
          <w:i/>
          <w:iCs/>
          <w:sz w:val="24"/>
          <w:szCs w:val="24"/>
        </w:rPr>
        <w:t xml:space="preserve"> </w:t>
      </w:r>
      <w:r w:rsidR="00003EEE">
        <w:rPr>
          <w:rFonts w:ascii="Times New Roman" w:eastAsia="Times New Roman" w:hAnsi="Times New Roman" w:cs="Times New Roman"/>
          <w:sz w:val="24"/>
          <w:szCs w:val="24"/>
        </w:rPr>
        <w:t>edastades</w:t>
      </w:r>
      <w:r w:rsidR="00003EEE" w:rsidRPr="003F3873">
        <w:rPr>
          <w:rFonts w:ascii="Times New Roman" w:eastAsia="Times New Roman" w:hAnsi="Times New Roman" w:cs="Times New Roman"/>
          <w:i/>
          <w:iCs/>
          <w:sz w:val="24"/>
          <w:szCs w:val="24"/>
        </w:rPr>
        <w:t xml:space="preserve"> </w:t>
      </w:r>
      <w:r w:rsidR="006F2D4E" w:rsidRPr="003F3873">
        <w:rPr>
          <w:rFonts w:ascii="Times New Roman" w:eastAsia="Times New Roman" w:hAnsi="Times New Roman" w:cs="Times New Roman"/>
          <w:sz w:val="24"/>
          <w:szCs w:val="24"/>
        </w:rPr>
        <w:t>talle</w:t>
      </w:r>
      <w:r w:rsidR="006F2D4E" w:rsidRPr="003F3873">
        <w:rPr>
          <w:rFonts w:ascii="Times New Roman" w:eastAsia="Times New Roman" w:hAnsi="Times New Roman" w:cs="Times New Roman"/>
          <w:i/>
          <w:iCs/>
          <w:sz w:val="24"/>
          <w:szCs w:val="24"/>
        </w:rPr>
        <w:t xml:space="preserve"> </w:t>
      </w:r>
      <w:r w:rsidR="00003EEE" w:rsidRPr="00032FF2">
        <w:rPr>
          <w:rFonts w:ascii="Times New Roman" w:eastAsia="Times New Roman" w:hAnsi="Times New Roman" w:cs="Times New Roman"/>
          <w:sz w:val="24"/>
          <w:szCs w:val="24"/>
        </w:rPr>
        <w:t>vähemalt</w:t>
      </w:r>
      <w:r w:rsidR="00003EEE">
        <w:rPr>
          <w:rFonts w:ascii="Times New Roman" w:eastAsia="Times New Roman" w:hAnsi="Times New Roman" w:cs="Times New Roman"/>
          <w:i/>
          <w:iCs/>
          <w:sz w:val="24"/>
          <w:szCs w:val="24"/>
        </w:rPr>
        <w:t xml:space="preserve"> </w:t>
      </w:r>
      <w:r w:rsidR="006F2D4E" w:rsidRPr="003F3873">
        <w:rPr>
          <w:rFonts w:ascii="Times New Roman" w:eastAsia="Times New Roman" w:hAnsi="Times New Roman" w:cs="Times New Roman"/>
          <w:sz w:val="24"/>
          <w:szCs w:val="24"/>
        </w:rPr>
        <w:t xml:space="preserve">tellitava töö </w:t>
      </w:r>
      <w:r w:rsidR="006F2D4E" w:rsidRPr="003F3873">
        <w:rPr>
          <w:rFonts w:ascii="Times New Roman" w:hAnsi="Times New Roman" w:cs="Times New Roman"/>
          <w:sz w:val="24"/>
          <w:szCs w:val="24"/>
        </w:rPr>
        <w:t>algtekst</w:t>
      </w:r>
      <w:r w:rsidR="002D69E1">
        <w:rPr>
          <w:rFonts w:ascii="Times New Roman" w:hAnsi="Times New Roman" w:cs="Times New Roman"/>
          <w:sz w:val="24"/>
          <w:szCs w:val="24"/>
        </w:rPr>
        <w:t>i (põhjendatud juhul töö kirjelduse koos mahuga)</w:t>
      </w:r>
      <w:r w:rsidR="006F2D4E" w:rsidRPr="003F3873">
        <w:rPr>
          <w:rFonts w:ascii="Times New Roman" w:hAnsi="Times New Roman" w:cs="Times New Roman"/>
          <w:sz w:val="24"/>
          <w:szCs w:val="24"/>
        </w:rPr>
        <w:t>, töö täht</w:t>
      </w:r>
      <w:r w:rsidR="002D69E1">
        <w:rPr>
          <w:rFonts w:ascii="Times New Roman" w:hAnsi="Times New Roman" w:cs="Times New Roman"/>
          <w:sz w:val="24"/>
          <w:szCs w:val="24"/>
        </w:rPr>
        <w:t>aja</w:t>
      </w:r>
      <w:r w:rsidR="006F2D4E" w:rsidRPr="003F3873">
        <w:rPr>
          <w:rFonts w:ascii="Times New Roman" w:hAnsi="Times New Roman" w:cs="Times New Roman"/>
          <w:sz w:val="24"/>
          <w:szCs w:val="24"/>
        </w:rPr>
        <w:t xml:space="preserve"> (vajadusel kellaa</w:t>
      </w:r>
      <w:r w:rsidR="002D69E1">
        <w:rPr>
          <w:rFonts w:ascii="Times New Roman" w:hAnsi="Times New Roman" w:cs="Times New Roman"/>
          <w:sz w:val="24"/>
          <w:szCs w:val="24"/>
        </w:rPr>
        <w:t>ja</w:t>
      </w:r>
      <w:r w:rsidR="006F2D4E" w:rsidRPr="003F3873">
        <w:rPr>
          <w:rFonts w:ascii="Times New Roman" w:hAnsi="Times New Roman" w:cs="Times New Roman"/>
          <w:sz w:val="24"/>
          <w:szCs w:val="24"/>
        </w:rPr>
        <w:t>) ja sihtkeel</w:t>
      </w:r>
      <w:r w:rsidR="00797AA5">
        <w:rPr>
          <w:rFonts w:ascii="Times New Roman" w:hAnsi="Times New Roman" w:cs="Times New Roman"/>
          <w:sz w:val="24"/>
          <w:szCs w:val="24"/>
        </w:rPr>
        <w:t>e</w:t>
      </w:r>
      <w:r w:rsidR="006F2D4E" w:rsidRPr="003F3873">
        <w:rPr>
          <w:rFonts w:ascii="Times New Roman" w:hAnsi="Times New Roman" w:cs="Times New Roman"/>
          <w:sz w:val="24"/>
          <w:szCs w:val="24"/>
        </w:rPr>
        <w:t>(</w:t>
      </w:r>
      <w:r w:rsidR="002D69E1">
        <w:rPr>
          <w:rFonts w:ascii="Times New Roman" w:hAnsi="Times New Roman" w:cs="Times New Roman"/>
          <w:sz w:val="24"/>
          <w:szCs w:val="24"/>
        </w:rPr>
        <w:t>d</w:t>
      </w:r>
      <w:r w:rsidR="006F2D4E" w:rsidRPr="003F3873">
        <w:rPr>
          <w:rFonts w:ascii="Times New Roman" w:hAnsi="Times New Roman" w:cs="Times New Roman"/>
          <w:sz w:val="24"/>
          <w:szCs w:val="24"/>
        </w:rPr>
        <w:t>)</w:t>
      </w:r>
      <w:r w:rsidR="002D6179">
        <w:rPr>
          <w:rFonts w:ascii="Times New Roman" w:hAnsi="Times New Roman" w:cs="Times New Roman"/>
          <w:sz w:val="24"/>
          <w:szCs w:val="24"/>
        </w:rPr>
        <w:t xml:space="preserve">, </w:t>
      </w:r>
      <w:r w:rsidR="0066176D" w:rsidRPr="003F3873">
        <w:rPr>
          <w:rFonts w:ascii="Times New Roman" w:hAnsi="Times New Roman" w:cs="Times New Roman"/>
          <w:sz w:val="24"/>
          <w:szCs w:val="24"/>
        </w:rPr>
        <w:t xml:space="preserve">vajadusel </w:t>
      </w:r>
      <w:r w:rsidR="00B26E76" w:rsidRPr="003F3873">
        <w:rPr>
          <w:rFonts w:ascii="Times New Roman" w:hAnsi="Times New Roman" w:cs="Times New Roman"/>
          <w:sz w:val="24"/>
          <w:szCs w:val="24"/>
        </w:rPr>
        <w:t>täht</w:t>
      </w:r>
      <w:r w:rsidR="002D6179">
        <w:rPr>
          <w:rFonts w:ascii="Times New Roman" w:hAnsi="Times New Roman" w:cs="Times New Roman"/>
          <w:sz w:val="24"/>
          <w:szCs w:val="24"/>
        </w:rPr>
        <w:t>a</w:t>
      </w:r>
      <w:r w:rsidR="00797AA5">
        <w:rPr>
          <w:rFonts w:ascii="Times New Roman" w:hAnsi="Times New Roman" w:cs="Times New Roman"/>
          <w:sz w:val="24"/>
          <w:szCs w:val="24"/>
        </w:rPr>
        <w:t>ja</w:t>
      </w:r>
      <w:r w:rsidR="00B26E76" w:rsidRPr="003F3873">
        <w:rPr>
          <w:rFonts w:ascii="Times New Roman" w:hAnsi="Times New Roman" w:cs="Times New Roman"/>
          <w:sz w:val="24"/>
          <w:szCs w:val="24"/>
        </w:rPr>
        <w:t xml:space="preserve"> tellimuse kinnitamiseks</w:t>
      </w:r>
      <w:r w:rsidR="002D6179">
        <w:rPr>
          <w:rFonts w:ascii="Times New Roman" w:hAnsi="Times New Roman" w:cs="Times New Roman"/>
          <w:sz w:val="24"/>
          <w:szCs w:val="24"/>
        </w:rPr>
        <w:t xml:space="preserve"> ning </w:t>
      </w:r>
      <w:r w:rsidR="002D6179">
        <w:rPr>
          <w:rFonts w:ascii="Times New Roman" w:eastAsia="Times New Roman" w:hAnsi="Times New Roman" w:cs="Times New Roman"/>
          <w:sz w:val="24"/>
          <w:szCs w:val="24"/>
        </w:rPr>
        <w:t>tõlkeliigi (tavatõlge, kirjalik kiirtõlkimine, kiireloomulise teabe tõlkimine)</w:t>
      </w:r>
      <w:r>
        <w:rPr>
          <w:rFonts w:ascii="Times New Roman" w:hAnsi="Times New Roman" w:cs="Times New Roman"/>
          <w:sz w:val="24"/>
          <w:szCs w:val="24"/>
        </w:rPr>
        <w:t>;</w:t>
      </w:r>
      <w:r w:rsidR="006E620C" w:rsidRPr="003F3873">
        <w:rPr>
          <w:rFonts w:ascii="Times New Roman" w:hAnsi="Times New Roman" w:cs="Times New Roman"/>
          <w:sz w:val="24"/>
          <w:szCs w:val="24"/>
        </w:rPr>
        <w:t xml:space="preserve"> </w:t>
      </w:r>
    </w:p>
    <w:p w14:paraId="0360541C" w14:textId="713ABBDB" w:rsidR="006F2D4E" w:rsidRPr="003F3873" w:rsidRDefault="005E54DF"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97AA5" w:rsidRPr="004F4720">
        <w:rPr>
          <w:rFonts w:ascii="Times New Roman" w:hAnsi="Times New Roman" w:cs="Times New Roman"/>
          <w:sz w:val="24"/>
          <w:szCs w:val="24"/>
        </w:rPr>
        <w:t xml:space="preserve">ui tellimus on esitatud </w:t>
      </w:r>
      <w:r w:rsidR="00797AA5" w:rsidRPr="00032FF2">
        <w:rPr>
          <w:rFonts w:ascii="Times New Roman" w:hAnsi="Times New Roman" w:cs="Times New Roman"/>
          <w:sz w:val="24"/>
          <w:szCs w:val="24"/>
        </w:rPr>
        <w:t>tööpäevadel 9.00 – 17.00</w:t>
      </w:r>
      <w:r w:rsidR="00797AA5">
        <w:rPr>
          <w:rFonts w:ascii="Times New Roman" w:hAnsi="Times New Roman" w:cs="Times New Roman"/>
          <w:sz w:val="24"/>
          <w:szCs w:val="24"/>
        </w:rPr>
        <w:t xml:space="preserve">, peab </w:t>
      </w:r>
      <w:r w:rsidR="00797AA5">
        <w:rPr>
          <w:rFonts w:ascii="Times New Roman" w:eastAsia="Times New Roman" w:hAnsi="Times New Roman" w:cs="Times New Roman"/>
          <w:sz w:val="24"/>
          <w:szCs w:val="24"/>
          <w:lang w:eastAsia="et-EE"/>
        </w:rPr>
        <w:t>t</w:t>
      </w:r>
      <w:r w:rsidR="004F4720">
        <w:rPr>
          <w:rFonts w:ascii="Times New Roman" w:eastAsia="Times New Roman" w:hAnsi="Times New Roman" w:cs="Times New Roman"/>
          <w:sz w:val="24"/>
          <w:szCs w:val="24"/>
          <w:lang w:eastAsia="et-EE"/>
        </w:rPr>
        <w:t>öövõtja</w:t>
      </w:r>
      <w:r w:rsidR="006F2D4E" w:rsidRPr="003F3873">
        <w:rPr>
          <w:rFonts w:ascii="Times New Roman" w:hAnsi="Times New Roman" w:cs="Times New Roman"/>
          <w:sz w:val="24"/>
          <w:szCs w:val="24"/>
        </w:rPr>
        <w:t xml:space="preserve"> tellimuse kinnitama või teavitama loobumisest </w:t>
      </w:r>
      <w:r w:rsidR="004B734A" w:rsidRPr="003F3873">
        <w:rPr>
          <w:rFonts w:ascii="Times New Roman" w:hAnsi="Times New Roman" w:cs="Times New Roman"/>
          <w:sz w:val="24"/>
          <w:szCs w:val="24"/>
        </w:rPr>
        <w:t>3</w:t>
      </w:r>
      <w:r w:rsidR="006F2D4E" w:rsidRPr="003F3873">
        <w:rPr>
          <w:rFonts w:ascii="Times New Roman" w:hAnsi="Times New Roman" w:cs="Times New Roman"/>
          <w:sz w:val="24"/>
          <w:szCs w:val="24"/>
        </w:rPr>
        <w:t xml:space="preserve"> tunni jooksul tellimuse esitamisest arvates</w:t>
      </w:r>
      <w:r w:rsidR="00797AA5">
        <w:rPr>
          <w:rFonts w:ascii="Times New Roman" w:hAnsi="Times New Roman" w:cs="Times New Roman"/>
          <w:sz w:val="24"/>
          <w:szCs w:val="24"/>
        </w:rPr>
        <w:t>.</w:t>
      </w:r>
      <w:r w:rsidR="00797AA5" w:rsidRPr="00797AA5">
        <w:rPr>
          <w:rFonts w:ascii="Times New Roman" w:hAnsi="Times New Roman" w:cs="Times New Roman"/>
          <w:sz w:val="24"/>
          <w:szCs w:val="24"/>
        </w:rPr>
        <w:t xml:space="preserve"> </w:t>
      </w:r>
      <w:r w:rsidR="006F2D4E" w:rsidRPr="003F3873">
        <w:rPr>
          <w:rFonts w:ascii="Times New Roman" w:hAnsi="Times New Roman" w:cs="Times New Roman"/>
          <w:color w:val="000000"/>
          <w:sz w:val="24"/>
          <w:szCs w:val="24"/>
        </w:rPr>
        <w:t>Kui tellimus esitatakse</w:t>
      </w:r>
      <w:r w:rsidR="002D69E1">
        <w:rPr>
          <w:rFonts w:ascii="Times New Roman" w:hAnsi="Times New Roman" w:cs="Times New Roman"/>
          <w:color w:val="000000"/>
          <w:sz w:val="24"/>
          <w:szCs w:val="24"/>
        </w:rPr>
        <w:t xml:space="preserve"> või kui tellimuse kinnitamine langeb</w:t>
      </w:r>
      <w:r w:rsidR="006F2D4E" w:rsidRPr="003F3873">
        <w:rPr>
          <w:rFonts w:ascii="Times New Roman" w:hAnsi="Times New Roman" w:cs="Times New Roman"/>
          <w:color w:val="000000"/>
          <w:sz w:val="24"/>
          <w:szCs w:val="24"/>
        </w:rPr>
        <w:t xml:space="preserve"> töövälisel</w:t>
      </w:r>
      <w:r w:rsidR="002D69E1">
        <w:rPr>
          <w:rFonts w:ascii="Times New Roman" w:hAnsi="Times New Roman" w:cs="Times New Roman"/>
          <w:color w:val="000000"/>
          <w:sz w:val="24"/>
          <w:szCs w:val="24"/>
        </w:rPr>
        <w:t>e</w:t>
      </w:r>
      <w:r w:rsidR="006F2D4E" w:rsidRPr="003F3873">
        <w:rPr>
          <w:rFonts w:ascii="Times New Roman" w:hAnsi="Times New Roman" w:cs="Times New Roman"/>
          <w:color w:val="000000"/>
          <w:sz w:val="24"/>
          <w:szCs w:val="24"/>
        </w:rPr>
        <w:t xml:space="preserve"> ajal</w:t>
      </w:r>
      <w:r w:rsidR="002D69E1">
        <w:rPr>
          <w:rFonts w:ascii="Times New Roman" w:hAnsi="Times New Roman" w:cs="Times New Roman"/>
          <w:color w:val="000000"/>
          <w:sz w:val="24"/>
          <w:szCs w:val="24"/>
        </w:rPr>
        <w:t>e</w:t>
      </w:r>
      <w:r w:rsidR="006F2D4E" w:rsidRPr="003F3873">
        <w:rPr>
          <w:rFonts w:ascii="Times New Roman" w:hAnsi="Times New Roman" w:cs="Times New Roman"/>
          <w:color w:val="000000"/>
          <w:sz w:val="24"/>
          <w:szCs w:val="24"/>
        </w:rPr>
        <w:t xml:space="preserve">, siis tuleb tellimus kinnitada või täitmisest loobumisest teavitada </w:t>
      </w:r>
      <w:r w:rsidR="004B734A" w:rsidRPr="003F3873">
        <w:rPr>
          <w:rFonts w:ascii="Times New Roman" w:hAnsi="Times New Roman" w:cs="Times New Roman"/>
          <w:color w:val="000000"/>
          <w:sz w:val="24"/>
          <w:szCs w:val="24"/>
        </w:rPr>
        <w:t>3</w:t>
      </w:r>
      <w:r w:rsidR="006F2D4E" w:rsidRPr="003F3873">
        <w:rPr>
          <w:rFonts w:ascii="Times New Roman" w:hAnsi="Times New Roman" w:cs="Times New Roman"/>
          <w:color w:val="000000"/>
          <w:sz w:val="24"/>
          <w:szCs w:val="24"/>
        </w:rPr>
        <w:t xml:space="preserve"> tunni jooksul tellimusele järgneva tööpäeva algusest. Tellija võib </w:t>
      </w:r>
      <w:r w:rsidR="006F2D4E" w:rsidRPr="003F3873">
        <w:rPr>
          <w:rFonts w:ascii="Times New Roman" w:eastAsia="Times New Roman" w:hAnsi="Times New Roman" w:cs="Times New Roman"/>
          <w:sz w:val="24"/>
          <w:szCs w:val="24"/>
        </w:rPr>
        <w:t>määrata teistsuguse tähtaja tellimuse kinnitamiseks</w:t>
      </w:r>
      <w:r>
        <w:rPr>
          <w:rFonts w:ascii="Times New Roman" w:eastAsia="Times New Roman" w:hAnsi="Times New Roman" w:cs="Times New Roman"/>
          <w:sz w:val="24"/>
          <w:szCs w:val="24"/>
        </w:rPr>
        <w:t>;</w:t>
      </w:r>
      <w:r w:rsidR="006F2D4E" w:rsidRPr="003F3873">
        <w:rPr>
          <w:rFonts w:ascii="Times New Roman" w:eastAsia="Times New Roman" w:hAnsi="Times New Roman" w:cs="Times New Roman"/>
          <w:sz w:val="24"/>
          <w:szCs w:val="24"/>
        </w:rPr>
        <w:t xml:space="preserve"> </w:t>
      </w:r>
    </w:p>
    <w:p w14:paraId="26726D1F" w14:textId="7545B61E" w:rsidR="006F2D4E" w:rsidRPr="003F3873" w:rsidRDefault="005E54DF"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F2D4E" w:rsidRPr="003F3873">
        <w:rPr>
          <w:rFonts w:ascii="Times New Roman" w:eastAsia="Times New Roman" w:hAnsi="Times New Roman" w:cs="Times New Roman"/>
          <w:sz w:val="24"/>
          <w:szCs w:val="24"/>
        </w:rPr>
        <w:t xml:space="preserve">ui paremusjärjestuses </w:t>
      </w:r>
      <w:r w:rsidR="004E20C3">
        <w:rPr>
          <w:rFonts w:ascii="Times New Roman" w:eastAsia="Times New Roman" w:hAnsi="Times New Roman" w:cs="Times New Roman"/>
          <w:sz w:val="24"/>
          <w:szCs w:val="24"/>
        </w:rPr>
        <w:t>eespool olev</w:t>
      </w:r>
      <w:r w:rsidR="004E20C3"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 xml:space="preserve">töövõtja </w:t>
      </w:r>
      <w:r w:rsidR="006F2D4E" w:rsidRPr="003F3873">
        <w:rPr>
          <w:rFonts w:ascii="Times New Roman" w:eastAsia="Times New Roman" w:hAnsi="Times New Roman" w:cs="Times New Roman"/>
          <w:sz w:val="24"/>
          <w:szCs w:val="24"/>
        </w:rPr>
        <w:t xml:space="preserve">tellimust </w:t>
      </w:r>
      <w:r w:rsidR="0000669E">
        <w:rPr>
          <w:rFonts w:ascii="Times New Roman" w:eastAsia="Times New Roman" w:hAnsi="Times New Roman" w:cs="Times New Roman"/>
          <w:sz w:val="24"/>
          <w:szCs w:val="24"/>
        </w:rPr>
        <w:t xml:space="preserve">ettenähtud aja jooksul </w:t>
      </w:r>
      <w:r w:rsidR="006F2D4E" w:rsidRPr="003F3873">
        <w:rPr>
          <w:rFonts w:ascii="Times New Roman" w:eastAsia="Times New Roman" w:hAnsi="Times New Roman" w:cs="Times New Roman"/>
          <w:sz w:val="24"/>
          <w:szCs w:val="24"/>
        </w:rPr>
        <w:t>ei kinnita või teatab, et loobub tellimuse täitmisest, esitab tellija tellimuse paremusjärjestuselt järgmise</w:t>
      </w:r>
      <w:r w:rsidR="0000669E">
        <w:rPr>
          <w:rFonts w:ascii="Times New Roman" w:eastAsia="Times New Roman" w:hAnsi="Times New Roman" w:cs="Times New Roman"/>
          <w:sz w:val="24"/>
          <w:szCs w:val="24"/>
        </w:rPr>
        <w:t>le</w:t>
      </w:r>
      <w:r w:rsidR="006F2D4E"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6F2D4E" w:rsidRPr="003F3873">
        <w:rPr>
          <w:rFonts w:ascii="Times New Roman" w:eastAsia="Times New Roman" w:hAnsi="Times New Roman" w:cs="Times New Roman"/>
          <w:sz w:val="24"/>
          <w:szCs w:val="24"/>
        </w:rPr>
        <w:t>le.</w:t>
      </w:r>
    </w:p>
    <w:p w14:paraId="781DD86F" w14:textId="3968E21B" w:rsidR="006F2D4E" w:rsidRPr="003F3873" w:rsidRDefault="006F2D4E" w:rsidP="006F2D4E">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Tellijal on õigus </w:t>
      </w:r>
      <w:r w:rsidR="00633C3A" w:rsidRPr="003F3873">
        <w:rPr>
          <w:rFonts w:ascii="Times New Roman" w:eastAsia="Times New Roman" w:hAnsi="Times New Roman" w:cs="Times New Roman"/>
          <w:sz w:val="24"/>
          <w:szCs w:val="24"/>
        </w:rPr>
        <w:t>paremusjärjestuse</w:t>
      </w:r>
      <w:r w:rsidR="00633C3A">
        <w:rPr>
          <w:rFonts w:ascii="Times New Roman" w:eastAsia="Times New Roman" w:hAnsi="Times New Roman" w:cs="Times New Roman"/>
          <w:sz w:val="24"/>
          <w:szCs w:val="24"/>
        </w:rPr>
        <w:t>st</w:t>
      </w:r>
      <w:r w:rsidR="00633C3A" w:rsidRPr="003F3873">
        <w:rPr>
          <w:rFonts w:ascii="Times New Roman" w:eastAsia="Times New Roman" w:hAnsi="Times New Roman" w:cs="Times New Roman"/>
          <w:sz w:val="24"/>
          <w:szCs w:val="24"/>
        </w:rPr>
        <w:t xml:space="preserve"> </w:t>
      </w:r>
      <w:r w:rsidRPr="003F3873">
        <w:rPr>
          <w:rFonts w:ascii="Times New Roman" w:eastAsia="Times New Roman" w:hAnsi="Times New Roman" w:cs="Times New Roman"/>
          <w:sz w:val="24"/>
          <w:szCs w:val="24"/>
        </w:rPr>
        <w:t xml:space="preserve">kõrvale kalduda ja pöörduda </w:t>
      </w:r>
      <w:r w:rsidR="00633C3A">
        <w:rPr>
          <w:rFonts w:ascii="Times New Roman" w:eastAsia="Times New Roman" w:hAnsi="Times New Roman" w:cs="Times New Roman"/>
          <w:sz w:val="24"/>
          <w:szCs w:val="24"/>
        </w:rPr>
        <w:t>otse</w:t>
      </w:r>
      <w:r w:rsidR="00633C3A" w:rsidRPr="003F3873">
        <w:rPr>
          <w:rFonts w:ascii="Times New Roman" w:eastAsia="Times New Roman" w:hAnsi="Times New Roman" w:cs="Times New Roman"/>
          <w:sz w:val="24"/>
          <w:szCs w:val="24"/>
        </w:rPr>
        <w:t xml:space="preserve"> </w:t>
      </w:r>
      <w:r w:rsidR="00466743">
        <w:rPr>
          <w:rFonts w:ascii="Times New Roman" w:eastAsia="Times New Roman" w:hAnsi="Times New Roman" w:cs="Times New Roman"/>
          <w:sz w:val="24"/>
          <w:szCs w:val="24"/>
        </w:rPr>
        <w:t>järgmise</w:t>
      </w:r>
      <w:r w:rsidR="00466743" w:rsidRPr="003F3873">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2C05010D" w14:textId="7DC995D1" w:rsidR="006F2D4E" w:rsidRPr="003F3873" w:rsidRDefault="00475AB9"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 xml:space="preserve">on jätnud </w:t>
      </w:r>
      <w:r w:rsidR="006F2D4E" w:rsidRPr="003F3873">
        <w:rPr>
          <w:rFonts w:ascii="Times New Roman" w:eastAsia="Times New Roman" w:hAnsi="Times New Roman" w:cs="Times New Roman"/>
          <w:sz w:val="24"/>
          <w:szCs w:val="24"/>
        </w:rPr>
        <w:t>varasema</w:t>
      </w:r>
      <w:r w:rsidR="00633C3A">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tellimuse</w:t>
      </w:r>
      <w:r w:rsidR="00633C3A">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tähtaegselt ja/või kvaliteetselt</w:t>
      </w:r>
      <w:r w:rsidR="00633C3A">
        <w:rPr>
          <w:rFonts w:ascii="Times New Roman" w:eastAsia="Times New Roman" w:hAnsi="Times New Roman" w:cs="Times New Roman"/>
          <w:sz w:val="24"/>
          <w:szCs w:val="24"/>
        </w:rPr>
        <w:t xml:space="preserve"> teostamata</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või</w:t>
      </w:r>
      <w:r w:rsidR="00633C3A"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 xml:space="preserve">puudusi töö tähtaegsel teostamisel või töö kvaliteedis on esinenud kaks või enam korda </w:t>
      </w:r>
      <w:r w:rsidR="00C4344E" w:rsidRPr="00C4344E">
        <w:rPr>
          <w:rFonts w:ascii="Times New Roman" w:eastAsia="Times New Roman" w:hAnsi="Times New Roman" w:cs="Times New Roman"/>
          <w:sz w:val="24"/>
          <w:szCs w:val="24"/>
        </w:rPr>
        <w:t>tellimuse esitamisele eelnenud 12 kuu jooksul</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ning</w:t>
      </w:r>
      <w:r w:rsidR="00633C3A" w:rsidRPr="003F3873">
        <w:rPr>
          <w:rFonts w:ascii="Times New Roman" w:eastAsia="Times New Roman" w:hAnsi="Times New Roman" w:cs="Times New Roman"/>
          <w:sz w:val="24"/>
          <w:szCs w:val="24"/>
        </w:rPr>
        <w:t xml:space="preserve"> </w:t>
      </w:r>
      <w:r w:rsidR="006F2D4E" w:rsidRPr="003F3873">
        <w:rPr>
          <w:rFonts w:ascii="Times New Roman" w:eastAsia="Times New Roman" w:hAnsi="Times New Roman" w:cs="Times New Roman"/>
          <w:sz w:val="24"/>
          <w:szCs w:val="24"/>
        </w:rPr>
        <w:t>puudused on fikseeritud vähemalt kirjalikku taasesitamist võimaldavas vormis;</w:t>
      </w:r>
    </w:p>
    <w:p w14:paraId="7543199B" w14:textId="291E8563" w:rsidR="00A34DC2" w:rsidRPr="003F3873" w:rsidRDefault="00475AB9"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6F2D4E" w:rsidRPr="003F3873">
        <w:rPr>
          <w:rFonts w:ascii="Times New Roman" w:eastAsia="Times New Roman" w:hAnsi="Times New Roman" w:cs="Times New Roman"/>
          <w:sz w:val="24"/>
          <w:szCs w:val="24"/>
        </w:rPr>
        <w:t xml:space="preserve"> </w:t>
      </w:r>
      <w:r w:rsidR="00633C3A">
        <w:rPr>
          <w:rFonts w:ascii="Times New Roman" w:eastAsia="Times New Roman" w:hAnsi="Times New Roman" w:cs="Times New Roman"/>
          <w:sz w:val="24"/>
          <w:szCs w:val="24"/>
        </w:rPr>
        <w:t xml:space="preserve">on </w:t>
      </w:r>
      <w:r w:rsidR="00633C3A" w:rsidRPr="003F3873">
        <w:rPr>
          <w:rFonts w:ascii="Times New Roman" w:eastAsia="Times New Roman" w:hAnsi="Times New Roman" w:cs="Times New Roman"/>
          <w:sz w:val="24"/>
          <w:szCs w:val="24"/>
        </w:rPr>
        <w:t xml:space="preserve">viivituses </w:t>
      </w:r>
      <w:r w:rsidR="006F2D4E" w:rsidRPr="003F3873">
        <w:rPr>
          <w:rFonts w:ascii="Times New Roman" w:eastAsia="Times New Roman" w:hAnsi="Times New Roman" w:cs="Times New Roman"/>
          <w:sz w:val="24"/>
          <w:szCs w:val="24"/>
        </w:rPr>
        <w:t>uue tõlketöö tellimise hetkel eelmise töö teostamisega</w:t>
      </w:r>
      <w:r w:rsidR="00A34DC2" w:rsidRPr="003F3873">
        <w:rPr>
          <w:rFonts w:ascii="Times New Roman" w:eastAsia="Times New Roman" w:hAnsi="Times New Roman" w:cs="Times New Roman"/>
          <w:sz w:val="24"/>
          <w:szCs w:val="24"/>
        </w:rPr>
        <w:t>;</w:t>
      </w:r>
    </w:p>
    <w:p w14:paraId="4BB9514C" w14:textId="40920CA6" w:rsidR="00823E91" w:rsidRPr="00F0715C" w:rsidRDefault="00475AB9" w:rsidP="006D6B08">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olev(ad)</w:t>
      </w:r>
      <w:r w:rsidR="00E923DA">
        <w:rPr>
          <w:rFonts w:ascii="Times New Roman" w:eastAsia="Times New Roman" w:hAnsi="Times New Roman" w:cs="Times New Roman"/>
          <w:sz w:val="24"/>
          <w:szCs w:val="24"/>
        </w:rPr>
        <w:t xml:space="preserve"> </w:t>
      </w:r>
      <w:r w:rsidR="004F4720">
        <w:rPr>
          <w:rFonts w:ascii="Times New Roman" w:eastAsia="Times New Roman" w:hAnsi="Times New Roman" w:cs="Times New Roman"/>
          <w:sz w:val="24"/>
          <w:szCs w:val="24"/>
          <w:lang w:eastAsia="et-EE"/>
        </w:rPr>
        <w:t>töövõtja</w:t>
      </w:r>
      <w:r w:rsidR="007E5069" w:rsidRPr="003F3873">
        <w:rPr>
          <w:rFonts w:ascii="Times New Roman" w:eastAsia="Times New Roman" w:hAnsi="Times New Roman" w:cs="Times New Roman"/>
          <w:sz w:val="24"/>
          <w:szCs w:val="24"/>
        </w:rPr>
        <w:t>(d)</w:t>
      </w:r>
      <w:r w:rsidR="00A34DC2" w:rsidRPr="003F3873">
        <w:rPr>
          <w:rFonts w:ascii="Times New Roman" w:eastAsia="Times New Roman" w:hAnsi="Times New Roman" w:cs="Times New Roman"/>
          <w:sz w:val="24"/>
          <w:szCs w:val="24"/>
        </w:rPr>
        <w:t xml:space="preserve"> on </w:t>
      </w:r>
      <w:r w:rsidR="00633C3A" w:rsidRPr="003F3873">
        <w:rPr>
          <w:rFonts w:ascii="Times New Roman" w:eastAsia="Times New Roman" w:hAnsi="Times New Roman" w:cs="Times New Roman"/>
          <w:sz w:val="24"/>
          <w:szCs w:val="24"/>
        </w:rPr>
        <w:t>tea</w:t>
      </w:r>
      <w:r w:rsidR="00633C3A">
        <w:rPr>
          <w:rFonts w:ascii="Times New Roman" w:eastAsia="Times New Roman" w:hAnsi="Times New Roman" w:cs="Times New Roman"/>
          <w:sz w:val="24"/>
          <w:szCs w:val="24"/>
        </w:rPr>
        <w:t>tanud</w:t>
      </w:r>
      <w:r w:rsidR="00A34DC2" w:rsidRPr="003F3873">
        <w:rPr>
          <w:rFonts w:ascii="Times New Roman" w:eastAsia="Times New Roman" w:hAnsi="Times New Roman" w:cs="Times New Roman"/>
          <w:sz w:val="24"/>
          <w:szCs w:val="24"/>
        </w:rPr>
        <w:t xml:space="preserve">, et </w:t>
      </w:r>
      <w:r w:rsidR="00E923DA">
        <w:rPr>
          <w:rFonts w:ascii="Times New Roman" w:eastAsia="Times New Roman" w:hAnsi="Times New Roman" w:cs="Times New Roman"/>
          <w:sz w:val="24"/>
          <w:szCs w:val="24"/>
        </w:rPr>
        <w:t>ta</w:t>
      </w:r>
      <w:r w:rsidR="00E923DA" w:rsidRPr="00032FF2">
        <w:rPr>
          <w:rFonts w:ascii="Times New Roman" w:eastAsia="Times New Roman" w:hAnsi="Times New Roman" w:cs="Times New Roman"/>
          <w:sz w:val="24"/>
          <w:szCs w:val="24"/>
        </w:rPr>
        <w:t xml:space="preserve"> </w:t>
      </w:r>
      <w:r w:rsidR="00633C3A" w:rsidRPr="00032FF2">
        <w:rPr>
          <w:rFonts w:ascii="Times New Roman" w:eastAsia="Times New Roman" w:hAnsi="Times New Roman" w:cs="Times New Roman"/>
          <w:sz w:val="24"/>
          <w:szCs w:val="24"/>
        </w:rPr>
        <w:t>ei suuda mahukoormuse tõttu uusi tellimusi vastu võtta.</w:t>
      </w:r>
      <w:r w:rsidR="00633C3A" w:rsidRPr="003F3873">
        <w:rPr>
          <w:rFonts w:ascii="Times New Roman" w:eastAsia="Times New Roman" w:hAnsi="Times New Roman" w:cs="Times New Roman"/>
          <w:sz w:val="24"/>
          <w:szCs w:val="24"/>
        </w:rPr>
        <w:t xml:space="preserve"> </w:t>
      </w:r>
    </w:p>
    <w:p w14:paraId="32746549" w14:textId="3867601B" w:rsidR="006D6B08" w:rsidRDefault="006D6B08" w:rsidP="009529B9">
      <w:pPr>
        <w:pStyle w:val="Loendilik"/>
        <w:numPr>
          <w:ilvl w:val="1"/>
          <w:numId w:val="1"/>
        </w:numPr>
        <w:spacing w:after="0" w:line="240" w:lineRule="auto"/>
        <w:jc w:val="both"/>
        <w:rPr>
          <w:rFonts w:ascii="Times New Roman" w:hAnsi="Times New Roman" w:cs="Times New Roman"/>
          <w:sz w:val="24"/>
          <w:szCs w:val="24"/>
        </w:rPr>
      </w:pPr>
      <w:bookmarkStart w:id="18" w:name="_Hlk185241009"/>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bookmarkEnd w:id="18"/>
    <w:p w14:paraId="68159656" w14:textId="2331396A" w:rsidR="009529B9" w:rsidRPr="003F3873" w:rsidRDefault="008B6632" w:rsidP="009529B9">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009529B9" w:rsidRPr="003F3873">
        <w:rPr>
          <w:rFonts w:ascii="Times New Roman" w:hAnsi="Times New Roman" w:cs="Times New Roman"/>
          <w:sz w:val="24"/>
          <w:szCs w:val="24"/>
        </w:rPr>
        <w:t xml:space="preserve">ellijal õigus punktis 3.3 sätestatud korra asemel </w:t>
      </w:r>
      <w:r w:rsidR="007405D1">
        <w:rPr>
          <w:rFonts w:ascii="Times New Roman" w:hAnsi="Times New Roman" w:cs="Times New Roman"/>
          <w:sz w:val="24"/>
          <w:szCs w:val="24"/>
        </w:rPr>
        <w:t>esitada tellimus</w:t>
      </w:r>
      <w:r w:rsidR="009529B9" w:rsidRPr="003F3873">
        <w:rPr>
          <w:rFonts w:ascii="Times New Roman" w:hAnsi="Times New Roman" w:cs="Times New Roman"/>
          <w:sz w:val="24"/>
          <w:szCs w:val="24"/>
        </w:rPr>
        <w:t xml:space="preserve"> kõigile </w:t>
      </w:r>
      <w:r w:rsidR="004F4720" w:rsidRPr="004F4720">
        <w:rPr>
          <w:rFonts w:ascii="Times New Roman" w:hAnsi="Times New Roman" w:cs="Times New Roman"/>
          <w:sz w:val="24"/>
          <w:szCs w:val="24"/>
        </w:rPr>
        <w:t>töövõtja</w:t>
      </w:r>
      <w:r w:rsidR="004F4720">
        <w:rPr>
          <w:rFonts w:ascii="Times New Roman" w:hAnsi="Times New Roman" w:cs="Times New Roman"/>
          <w:sz w:val="24"/>
          <w:szCs w:val="24"/>
        </w:rPr>
        <w:t xml:space="preserve">tele </w:t>
      </w:r>
      <w:r w:rsidR="00823E91">
        <w:rPr>
          <w:rFonts w:ascii="Times New Roman" w:hAnsi="Times New Roman" w:cs="Times New Roman"/>
          <w:sz w:val="24"/>
          <w:szCs w:val="24"/>
        </w:rPr>
        <w:t xml:space="preserve">vähemalt </w:t>
      </w:r>
      <w:r w:rsidR="009529B9" w:rsidRPr="003F3873">
        <w:rPr>
          <w:rFonts w:ascii="Times New Roman" w:hAnsi="Times New Roman" w:cs="Times New Roman"/>
          <w:sz w:val="24"/>
          <w:szCs w:val="24"/>
        </w:rPr>
        <w:t>kirjalikku taasesitamist võimaldavas vormis</w:t>
      </w:r>
      <w:r w:rsidR="00A85023">
        <w:rPr>
          <w:rFonts w:ascii="Times New Roman" w:hAnsi="Times New Roman" w:cs="Times New Roman"/>
          <w:sz w:val="24"/>
          <w:szCs w:val="24"/>
        </w:rPr>
        <w:t xml:space="preserve"> ehk viia läbi minikonkurss</w:t>
      </w:r>
      <w:r>
        <w:rPr>
          <w:rFonts w:ascii="Times New Roman" w:hAnsi="Times New Roman" w:cs="Times New Roman"/>
          <w:sz w:val="24"/>
          <w:szCs w:val="24"/>
        </w:rPr>
        <w:t xml:space="preserve"> </w:t>
      </w:r>
      <w:r w:rsidR="007405D1">
        <w:rPr>
          <w:rFonts w:ascii="Times New Roman" w:hAnsi="Times New Roman" w:cs="Times New Roman"/>
          <w:sz w:val="24"/>
          <w:szCs w:val="24"/>
        </w:rPr>
        <w:t>järgmistel</w:t>
      </w:r>
      <w:r w:rsidR="00A85023">
        <w:rPr>
          <w:rFonts w:ascii="Times New Roman" w:hAnsi="Times New Roman" w:cs="Times New Roman"/>
          <w:sz w:val="24"/>
          <w:szCs w:val="24"/>
        </w:rPr>
        <w:t xml:space="preserve"> </w:t>
      </w:r>
      <w:r w:rsidR="007405D1">
        <w:rPr>
          <w:rFonts w:ascii="Times New Roman" w:hAnsi="Times New Roman" w:cs="Times New Roman"/>
          <w:sz w:val="24"/>
          <w:szCs w:val="24"/>
        </w:rPr>
        <w:t>tingimustel:</w:t>
      </w:r>
    </w:p>
    <w:p w14:paraId="1F354DF7" w14:textId="32652FC5" w:rsidR="009529B9" w:rsidRPr="003F3873" w:rsidRDefault="009529B9" w:rsidP="00475AB9">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tellija </w:t>
      </w:r>
      <w:r w:rsidR="007405D1">
        <w:rPr>
          <w:rFonts w:ascii="Times New Roman" w:hAnsi="Times New Roman" w:cs="Times New Roman"/>
          <w:sz w:val="24"/>
          <w:szCs w:val="24"/>
        </w:rPr>
        <w:t>esitab tellimuse</w:t>
      </w:r>
      <w:r w:rsidRPr="003F3873">
        <w:rPr>
          <w:rFonts w:ascii="Times New Roman" w:hAnsi="Times New Roman" w:cs="Times New Roman"/>
          <w:sz w:val="24"/>
          <w:szCs w:val="24"/>
        </w:rPr>
        <w:t xml:space="preserve"> kõigile </w:t>
      </w:r>
      <w:r w:rsidR="004F4720">
        <w:rPr>
          <w:rFonts w:ascii="Times New Roman" w:eastAsia="Times New Roman" w:hAnsi="Times New Roman" w:cs="Times New Roman"/>
          <w:sz w:val="24"/>
          <w:szCs w:val="24"/>
          <w:lang w:eastAsia="et-EE"/>
        </w:rPr>
        <w:t>töövõtja</w:t>
      </w:r>
      <w:r w:rsidRPr="003F3873">
        <w:rPr>
          <w:rFonts w:ascii="Times New Roman" w:hAnsi="Times New Roman" w:cs="Times New Roman"/>
          <w:sz w:val="24"/>
          <w:szCs w:val="24"/>
        </w:rPr>
        <w:t>tele, kes suudavad sellist hankelepingut täita</w:t>
      </w:r>
      <w:r w:rsidR="002054FE">
        <w:rPr>
          <w:rFonts w:ascii="Times New Roman" w:hAnsi="Times New Roman" w:cs="Times New Roman"/>
          <w:sz w:val="24"/>
          <w:szCs w:val="24"/>
        </w:rPr>
        <w:t xml:space="preserve">. </w:t>
      </w:r>
      <w:r w:rsidR="00E923DA">
        <w:rPr>
          <w:rFonts w:ascii="Times New Roman" w:hAnsi="Times New Roman" w:cs="Times New Roman"/>
          <w:sz w:val="24"/>
          <w:szCs w:val="24"/>
        </w:rPr>
        <w:t xml:space="preserve">Töövõtja </w:t>
      </w:r>
      <w:r w:rsidR="002054FE">
        <w:rPr>
          <w:rFonts w:ascii="Times New Roman" w:hAnsi="Times New Roman" w:cs="Times New Roman"/>
          <w:sz w:val="24"/>
          <w:szCs w:val="24"/>
        </w:rPr>
        <w:t>suutlikkust hinnatakse lepingu punktide 3.4.1.- 3.4.3 toodu alusel</w:t>
      </w:r>
      <w:r w:rsidRPr="003F3873">
        <w:rPr>
          <w:rFonts w:ascii="Times New Roman" w:hAnsi="Times New Roman" w:cs="Times New Roman"/>
          <w:sz w:val="24"/>
          <w:szCs w:val="24"/>
        </w:rPr>
        <w:t>;</w:t>
      </w:r>
    </w:p>
    <w:p w14:paraId="5AFCC5B6" w14:textId="390B6FBF" w:rsidR="009529B9" w:rsidRPr="003F3873" w:rsidRDefault="009529B9" w:rsidP="00475AB9">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majanduslikult soodsaima pakkumuse väljaselgitamiseks hinnatakse pakkumusi madalaima hinna alusel (kogukulu hankijale). Majanduslikult soodsaima pakkumuse valiku aluseks võivad </w:t>
      </w:r>
      <w:r w:rsidR="00B72820">
        <w:rPr>
          <w:rFonts w:ascii="Times New Roman" w:hAnsi="Times New Roman" w:cs="Times New Roman"/>
          <w:sz w:val="24"/>
          <w:szCs w:val="24"/>
        </w:rPr>
        <w:t xml:space="preserve">lisaks </w:t>
      </w:r>
      <w:r w:rsidRPr="003F3873">
        <w:rPr>
          <w:rFonts w:ascii="Times New Roman" w:hAnsi="Times New Roman" w:cs="Times New Roman"/>
          <w:sz w:val="24"/>
          <w:szCs w:val="24"/>
        </w:rPr>
        <w:t xml:space="preserve">olla ka teised hindamiskriteeriumid: </w:t>
      </w:r>
      <w:r w:rsidR="002054FE" w:rsidRPr="003F3873">
        <w:rPr>
          <w:rFonts w:ascii="Times New Roman" w:hAnsi="Times New Roman" w:cs="Times New Roman"/>
          <w:sz w:val="24"/>
          <w:szCs w:val="24"/>
        </w:rPr>
        <w:t>näidistöö hindamine</w:t>
      </w:r>
      <w:r w:rsidR="002054FE">
        <w:rPr>
          <w:rFonts w:ascii="Times New Roman" w:hAnsi="Times New Roman" w:cs="Times New Roman"/>
          <w:sz w:val="24"/>
          <w:szCs w:val="24"/>
        </w:rPr>
        <w:t>,</w:t>
      </w:r>
      <w:r w:rsidR="002054FE" w:rsidRPr="00475AB9">
        <w:rPr>
          <w:rFonts w:ascii="Times New Roman" w:hAnsi="Times New Roman" w:cs="Times New Roman"/>
          <w:sz w:val="24"/>
          <w:szCs w:val="24"/>
        </w:rPr>
        <w:t xml:space="preserve"> tõlketöö tähtaeg,</w:t>
      </w:r>
      <w:r w:rsidR="002054FE" w:rsidRPr="003F3873">
        <w:rPr>
          <w:rFonts w:ascii="Times New Roman" w:hAnsi="Times New Roman" w:cs="Times New Roman"/>
          <w:sz w:val="24"/>
          <w:szCs w:val="24"/>
        </w:rPr>
        <w:t xml:space="preserve"> </w:t>
      </w:r>
      <w:r w:rsidR="002054FE">
        <w:rPr>
          <w:rFonts w:ascii="Times New Roman" w:hAnsi="Times New Roman" w:cs="Times New Roman"/>
          <w:sz w:val="24"/>
          <w:szCs w:val="24"/>
        </w:rPr>
        <w:t>t</w:t>
      </w:r>
      <w:r w:rsidR="002054FE" w:rsidRPr="00475AB9">
        <w:rPr>
          <w:rFonts w:ascii="Times New Roman" w:hAnsi="Times New Roman" w:cs="Times New Roman"/>
          <w:sz w:val="24"/>
          <w:szCs w:val="24"/>
        </w:rPr>
        <w:t>õlketöö kogemus</w:t>
      </w:r>
      <w:r w:rsidRPr="003F3873">
        <w:rPr>
          <w:rFonts w:ascii="Times New Roman" w:hAnsi="Times New Roman" w:cs="Times New Roman"/>
          <w:sz w:val="24"/>
          <w:szCs w:val="24"/>
        </w:rPr>
        <w:t xml:space="preserve">. </w:t>
      </w:r>
      <w:r w:rsidR="002054FE">
        <w:rPr>
          <w:rFonts w:ascii="Times New Roman" w:hAnsi="Times New Roman" w:cs="Times New Roman"/>
          <w:sz w:val="24"/>
          <w:szCs w:val="24"/>
        </w:rPr>
        <w:t>Tellija</w:t>
      </w:r>
      <w:r w:rsidRPr="003F3873">
        <w:rPr>
          <w:rFonts w:ascii="Times New Roman" w:hAnsi="Times New Roman" w:cs="Times New Roman"/>
          <w:sz w:val="24"/>
          <w:szCs w:val="24"/>
        </w:rPr>
        <w:t xml:space="preserve"> märgib </w:t>
      </w:r>
      <w:r w:rsidR="002054FE">
        <w:rPr>
          <w:rFonts w:ascii="Times New Roman" w:hAnsi="Times New Roman" w:cs="Times New Roman"/>
          <w:sz w:val="24"/>
          <w:szCs w:val="24"/>
        </w:rPr>
        <w:t>tellimuses</w:t>
      </w:r>
      <w:r w:rsidRPr="003F3873">
        <w:rPr>
          <w:rFonts w:ascii="Times New Roman" w:hAnsi="Times New Roman" w:cs="Times New Roman"/>
          <w:sz w:val="24"/>
          <w:szCs w:val="24"/>
        </w:rPr>
        <w:t xml:space="preserve"> hindamiskriteeriumite osakaalud ja hindamine toimub raamlepingu lisas </w:t>
      </w:r>
      <w:r w:rsidR="00F137F5">
        <w:rPr>
          <w:rFonts w:ascii="Times New Roman" w:hAnsi="Times New Roman" w:cs="Times New Roman"/>
          <w:sz w:val="24"/>
          <w:szCs w:val="24"/>
        </w:rPr>
        <w:t xml:space="preserve">2 </w:t>
      </w:r>
      <w:r w:rsidRPr="003F3873">
        <w:rPr>
          <w:rFonts w:ascii="Times New Roman" w:hAnsi="Times New Roman" w:cs="Times New Roman"/>
          <w:sz w:val="24"/>
          <w:szCs w:val="24"/>
        </w:rPr>
        <w:t>oleva hindamismetoodika alusel</w:t>
      </w:r>
      <w:r w:rsidR="00C4344E">
        <w:rPr>
          <w:rFonts w:ascii="Times New Roman" w:hAnsi="Times New Roman" w:cs="Times New Roman"/>
          <w:sz w:val="24"/>
          <w:szCs w:val="24"/>
        </w:rPr>
        <w:t>. T</w:t>
      </w:r>
      <w:r w:rsidR="002054FE">
        <w:rPr>
          <w:rFonts w:ascii="Times New Roman" w:hAnsi="Times New Roman" w:cs="Times New Roman"/>
          <w:sz w:val="24"/>
          <w:szCs w:val="24"/>
        </w:rPr>
        <w:t xml:space="preserve">ellija sisustab vajadusel täiendavalt </w:t>
      </w:r>
      <w:r w:rsidR="00C4344E">
        <w:rPr>
          <w:rFonts w:ascii="Times New Roman" w:hAnsi="Times New Roman" w:cs="Times New Roman"/>
          <w:sz w:val="24"/>
          <w:szCs w:val="24"/>
        </w:rPr>
        <w:t xml:space="preserve">hindamismetoodikat ja </w:t>
      </w:r>
      <w:r w:rsidR="00B72820">
        <w:rPr>
          <w:rFonts w:ascii="Times New Roman" w:hAnsi="Times New Roman" w:cs="Times New Roman"/>
          <w:sz w:val="24"/>
          <w:szCs w:val="24"/>
        </w:rPr>
        <w:t>-</w:t>
      </w:r>
      <w:r w:rsidR="00C4344E">
        <w:rPr>
          <w:rFonts w:ascii="Times New Roman" w:hAnsi="Times New Roman" w:cs="Times New Roman"/>
          <w:sz w:val="24"/>
          <w:szCs w:val="24"/>
        </w:rPr>
        <w:t>kriteeriume</w:t>
      </w:r>
      <w:r w:rsidR="004409C4">
        <w:rPr>
          <w:rFonts w:ascii="Times New Roman" w:hAnsi="Times New Roman" w:cs="Times New Roman"/>
          <w:sz w:val="24"/>
          <w:szCs w:val="24"/>
        </w:rPr>
        <w:t>;</w:t>
      </w:r>
      <w:r w:rsidR="002054FE">
        <w:rPr>
          <w:rFonts w:ascii="Times New Roman" w:hAnsi="Times New Roman" w:cs="Times New Roman"/>
          <w:sz w:val="24"/>
          <w:szCs w:val="24"/>
        </w:rPr>
        <w:t xml:space="preserve"> </w:t>
      </w:r>
    </w:p>
    <w:p w14:paraId="5EFC7267" w14:textId="75106697" w:rsidR="00C9219C" w:rsidRPr="00C11C14" w:rsidRDefault="009529B9" w:rsidP="00F0715C">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C9219C">
        <w:rPr>
          <w:rFonts w:ascii="Times New Roman" w:hAnsi="Times New Roman" w:cs="Times New Roman"/>
          <w:sz w:val="24"/>
          <w:szCs w:val="24"/>
        </w:rPr>
        <w:t xml:space="preserve">hinnapakkumuses esitatud hind on </w:t>
      </w:r>
      <w:r w:rsidR="00E923DA" w:rsidRPr="00C9219C">
        <w:rPr>
          <w:rFonts w:ascii="Times New Roman" w:hAnsi="Times New Roman" w:cs="Times New Roman"/>
          <w:sz w:val="24"/>
          <w:szCs w:val="24"/>
        </w:rPr>
        <w:t>töövõtjale</w:t>
      </w:r>
      <w:r w:rsidRPr="00C9219C">
        <w:rPr>
          <w:rFonts w:ascii="Times New Roman" w:hAnsi="Times New Roman" w:cs="Times New Roman"/>
          <w:sz w:val="24"/>
          <w:szCs w:val="24"/>
        </w:rPr>
        <w:t xml:space="preserve"> siduv (lõplik) ja peab sisaldama kõiki </w:t>
      </w:r>
      <w:r w:rsidR="00E923DA" w:rsidRPr="00C9219C">
        <w:rPr>
          <w:rFonts w:ascii="Times New Roman" w:hAnsi="Times New Roman" w:cs="Times New Roman"/>
          <w:sz w:val="24"/>
          <w:szCs w:val="24"/>
        </w:rPr>
        <w:t xml:space="preserve">töö teostamise </w:t>
      </w:r>
      <w:r w:rsidRPr="00C9219C">
        <w:rPr>
          <w:rFonts w:ascii="Times New Roman" w:hAnsi="Times New Roman" w:cs="Times New Roman"/>
          <w:sz w:val="24"/>
          <w:szCs w:val="24"/>
        </w:rPr>
        <w:t>kulusid. Seejuures tähemärkide arvu arvestatakse lähtekeelest.</w:t>
      </w:r>
      <w:r w:rsidR="00C9219C" w:rsidRPr="00C9219C">
        <w:rPr>
          <w:rFonts w:ascii="Times New Roman" w:hAnsi="Times New Roman" w:cs="Times New Roman"/>
          <w:sz w:val="24"/>
          <w:szCs w:val="24"/>
        </w:rPr>
        <w:t xml:space="preserve"> </w:t>
      </w:r>
      <w:r w:rsidR="00C9219C" w:rsidRPr="00C11C14">
        <w:rPr>
          <w:rFonts w:ascii="Times New Roman" w:hAnsi="Times New Roman" w:cs="Times New Roman"/>
          <w:sz w:val="24"/>
          <w:szCs w:val="24"/>
        </w:rPr>
        <w:t>Hinnapakkumuses esitatud töö hind ei tohi olla kõrgem raamlepingu sõlmimiseks esitatud pakkumuses olevast ühikuhinnast, madalamat hinda on lubatud pakkuda</w:t>
      </w:r>
      <w:r w:rsidR="004409C4">
        <w:rPr>
          <w:rFonts w:ascii="Times New Roman" w:hAnsi="Times New Roman" w:cs="Times New Roman"/>
          <w:sz w:val="24"/>
          <w:szCs w:val="24"/>
        </w:rPr>
        <w:t>;</w:t>
      </w:r>
    </w:p>
    <w:p w14:paraId="75CDBE1B" w14:textId="113CA864" w:rsidR="009529B9" w:rsidRPr="003F3873" w:rsidRDefault="009529B9" w:rsidP="00F137F5">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tellija teavitab edukat pakkujat viivitamatult hankelepingu sõlmimisest</w:t>
      </w:r>
      <w:r w:rsidR="004409C4">
        <w:rPr>
          <w:rFonts w:ascii="Times New Roman" w:hAnsi="Times New Roman" w:cs="Times New Roman"/>
          <w:sz w:val="24"/>
          <w:szCs w:val="24"/>
        </w:rPr>
        <w:t>;</w:t>
      </w:r>
    </w:p>
    <w:p w14:paraId="63EC6B20" w14:textId="275C0383" w:rsidR="00F55BD4" w:rsidRDefault="004409C4" w:rsidP="0049311C">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19" w:name="_Hlk184959657"/>
      <w:r>
        <w:rPr>
          <w:rFonts w:ascii="Times New Roman" w:eastAsia="Times New Roman" w:hAnsi="Times New Roman" w:cs="Times New Roman"/>
          <w:sz w:val="24"/>
          <w:szCs w:val="24"/>
          <w:lang w:eastAsia="et-EE"/>
        </w:rPr>
        <w:t>k</w:t>
      </w:r>
      <w:r w:rsidR="0049311C"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w:t>
      </w:r>
      <w:r w:rsidR="0049311C" w:rsidRPr="0049311C">
        <w:rPr>
          <w:rFonts w:ascii="Times New Roman" w:eastAsia="Times New Roman" w:hAnsi="Times New Roman" w:cs="Times New Roman"/>
          <w:sz w:val="24"/>
          <w:szCs w:val="24"/>
          <w:lang w:eastAsia="et-EE"/>
        </w:rPr>
        <w:lastRenderedPageBreak/>
        <w:t xml:space="preserve">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49311C"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49311C" w:rsidRPr="0049311C">
        <w:rPr>
          <w:rFonts w:ascii="Times New Roman" w:eastAsia="Times New Roman" w:hAnsi="Times New Roman" w:cs="Times New Roman"/>
          <w:sz w:val="24"/>
          <w:szCs w:val="24"/>
          <w:lang w:eastAsia="et-EE"/>
        </w:rPr>
        <w:t>, kellega sõlmitakse hankeleping.</w:t>
      </w:r>
    </w:p>
    <w:p w14:paraId="36829E99" w14:textId="58997D20" w:rsidR="00A34DC2" w:rsidRPr="003F3873"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20" w:name="_Hlk184959697"/>
      <w:bookmarkEnd w:id="19"/>
      <w:r w:rsidRPr="003F3873">
        <w:rPr>
          <w:rFonts w:ascii="Times New Roman" w:eastAsia="Times New Roman" w:hAnsi="Times New Roman" w:cs="Times New Roman"/>
          <w:sz w:val="24"/>
          <w:szCs w:val="24"/>
          <w:lang w:eastAsia="et-EE"/>
        </w:rPr>
        <w:t xml:space="preserve">Tellija võib sõlmida hankelepingu vabalt valitud </w:t>
      </w:r>
      <w:r w:rsidR="00E923DA">
        <w:rPr>
          <w:rFonts w:ascii="Times New Roman" w:eastAsia="Times New Roman" w:hAnsi="Times New Roman" w:cs="Times New Roman"/>
          <w:sz w:val="24"/>
          <w:szCs w:val="24"/>
          <w:lang w:eastAsia="et-EE"/>
        </w:rPr>
        <w:t>töövõtjaga</w:t>
      </w:r>
      <w:r w:rsidR="004E20C3" w:rsidRPr="003F3873">
        <w:rPr>
          <w:rFonts w:ascii="Times New Roman" w:eastAsia="Times New Roman" w:hAnsi="Times New Roman" w:cs="Times New Roman"/>
          <w:sz w:val="24"/>
          <w:szCs w:val="24"/>
          <w:lang w:eastAsia="et-EE"/>
        </w:rPr>
        <w:t xml:space="preserve"> </w:t>
      </w:r>
      <w:r w:rsidRPr="003F3873">
        <w:rPr>
          <w:rFonts w:ascii="Times New Roman" w:eastAsia="Times New Roman" w:hAnsi="Times New Roman" w:cs="Times New Roman"/>
          <w:sz w:val="24"/>
          <w:szCs w:val="24"/>
          <w:lang w:eastAsia="et-EE"/>
        </w:rPr>
        <w:t>eeldusel, et nende hankelepingute kogumaksumus ei ületa 20 protsenti kogu raamlepingu maksumusest ja iga sellise hankelepingu maksumus on väiksem kui riigihanke piirmäär.</w:t>
      </w:r>
    </w:p>
    <w:p w14:paraId="22A348EB" w14:textId="6434E8AE" w:rsidR="006F2D4E" w:rsidRPr="003F3873" w:rsidRDefault="00F0715C"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006F2D4E" w:rsidRPr="003F3873">
        <w:rPr>
          <w:rFonts w:ascii="Times New Roman" w:eastAsia="Times New Roman" w:hAnsi="Times New Roman" w:cs="Times New Roman"/>
          <w:sz w:val="24"/>
          <w:szCs w:val="24"/>
          <w:lang w:eastAsia="et-EE"/>
        </w:rPr>
        <w:t xml:space="preserve">ui ükski </w:t>
      </w:r>
      <w:r w:rsidR="00E923DA">
        <w:rPr>
          <w:rFonts w:ascii="Times New Roman" w:eastAsia="Times New Roman" w:hAnsi="Times New Roman" w:cs="Times New Roman"/>
          <w:sz w:val="24"/>
          <w:szCs w:val="24"/>
          <w:lang w:eastAsia="et-EE"/>
        </w:rPr>
        <w:t>töövõtja</w:t>
      </w:r>
      <w:r w:rsidR="00B72820">
        <w:rPr>
          <w:rFonts w:ascii="Times New Roman" w:eastAsia="Times New Roman" w:hAnsi="Times New Roman" w:cs="Times New Roman"/>
          <w:sz w:val="24"/>
          <w:szCs w:val="24"/>
          <w:lang w:eastAsia="et-EE"/>
        </w:rPr>
        <w:t xml:space="preserve"> </w:t>
      </w:r>
      <w:r w:rsidR="006F2D4E" w:rsidRPr="003F3873">
        <w:rPr>
          <w:rFonts w:ascii="Times New Roman" w:eastAsia="Times New Roman" w:hAnsi="Times New Roman" w:cs="Times New Roman"/>
          <w:sz w:val="24"/>
          <w:szCs w:val="24"/>
          <w:lang w:eastAsia="et-EE"/>
        </w:rPr>
        <w:t>ei saa soovitud ajal või mahus tööd teha</w:t>
      </w:r>
      <w:r w:rsidR="007F7072" w:rsidRPr="003F3873">
        <w:rPr>
          <w:rFonts w:ascii="Times New Roman" w:eastAsia="Times New Roman" w:hAnsi="Times New Roman" w:cs="Times New Roman"/>
          <w:sz w:val="24"/>
          <w:szCs w:val="24"/>
          <w:lang w:eastAsia="et-EE"/>
        </w:rPr>
        <w:t>,</w:t>
      </w:r>
      <w:r w:rsidR="006F2D4E" w:rsidRPr="003F3873">
        <w:rPr>
          <w:rFonts w:ascii="Times New Roman" w:eastAsia="Times New Roman" w:hAnsi="Times New Roman" w:cs="Times New Roman"/>
          <w:sz w:val="24"/>
          <w:szCs w:val="24"/>
          <w:lang w:eastAsia="et-EE"/>
        </w:rPr>
        <w:t xml:space="preserve"> on tellijal õigus pöörduda </w:t>
      </w:r>
      <w:r w:rsidR="00A34DC2" w:rsidRPr="003F3873">
        <w:rPr>
          <w:rFonts w:ascii="Times New Roman" w:eastAsia="Times New Roman" w:hAnsi="Times New Roman" w:cs="Times New Roman"/>
          <w:sz w:val="24"/>
          <w:szCs w:val="24"/>
          <w:lang w:eastAsia="et-EE"/>
        </w:rPr>
        <w:t xml:space="preserve">pakkumuse saamiseks </w:t>
      </w:r>
      <w:r w:rsidR="006F2D4E" w:rsidRPr="003F3873">
        <w:rPr>
          <w:rFonts w:ascii="Times New Roman" w:eastAsia="Times New Roman" w:hAnsi="Times New Roman" w:cs="Times New Roman"/>
          <w:sz w:val="24"/>
          <w:szCs w:val="24"/>
          <w:lang w:eastAsia="et-EE"/>
        </w:rPr>
        <w:t>kolmandate isikute poole</w:t>
      </w:r>
      <w:r w:rsidR="00D572D7" w:rsidRPr="003F3873">
        <w:rPr>
          <w:rFonts w:ascii="Times New Roman" w:eastAsia="Times New Roman" w:hAnsi="Times New Roman" w:cs="Times New Roman"/>
          <w:sz w:val="24"/>
          <w:szCs w:val="24"/>
          <w:lang w:eastAsia="et-EE"/>
        </w:rPr>
        <w:t>.</w:t>
      </w:r>
      <w:r w:rsidR="00A34DC2" w:rsidRPr="003F3873">
        <w:rPr>
          <w:rFonts w:ascii="Times New Roman" w:eastAsia="Times New Roman" w:hAnsi="Times New Roman" w:cs="Times New Roman"/>
          <w:sz w:val="24"/>
          <w:szCs w:val="24"/>
          <w:lang w:eastAsia="et-EE"/>
        </w:rPr>
        <w:t xml:space="preserve"> </w:t>
      </w:r>
    </w:p>
    <w:p w14:paraId="578E96F2" w14:textId="7F7CBA31" w:rsidR="00B340EF" w:rsidRPr="00B72820" w:rsidRDefault="00B72820" w:rsidP="00B72820">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1" w:name="_Hlk187238388"/>
      <w:bookmarkEnd w:id="20"/>
      <w:r>
        <w:rPr>
          <w:rFonts w:ascii="Times New Roman" w:eastAsia="Times New Roman" w:hAnsi="Times New Roman" w:cs="Times New Roman"/>
          <w:sz w:val="24"/>
          <w:szCs w:val="24"/>
          <w:lang w:eastAsia="et-EE"/>
        </w:rPr>
        <w:t>V</w:t>
      </w:r>
      <w:r w:rsidR="00B340EF" w:rsidRPr="00B72820">
        <w:rPr>
          <w:rFonts w:ascii="Times New Roman" w:eastAsia="Times New Roman" w:hAnsi="Times New Roman" w:cs="Times New Roman"/>
          <w:sz w:val="24"/>
          <w:szCs w:val="24"/>
          <w:lang w:eastAsia="et-EE"/>
        </w:rPr>
        <w:t>ajalikud ja põhjendatud täiendavad kulud lepitakse igakordselt eelnevalt eraldi poolte vahel kokku enne tellimuse täitmisele asumist.</w:t>
      </w:r>
      <w:bookmarkEnd w:id="21"/>
      <w:r w:rsidR="00B340EF" w:rsidRPr="00B72820">
        <w:rPr>
          <w:rFonts w:ascii="Times New Roman" w:eastAsia="Times New Roman" w:hAnsi="Times New Roman" w:cs="Times New Roman"/>
          <w:sz w:val="24"/>
          <w:szCs w:val="24"/>
          <w:lang w:eastAsia="et-EE"/>
        </w:rPr>
        <w:t xml:space="preserve"> Täiendavad kulud saavad olla põhjendatud, </w:t>
      </w:r>
      <w:r w:rsidR="00BE32FA" w:rsidRPr="00B72820">
        <w:rPr>
          <w:rFonts w:ascii="Times New Roman" w:eastAsia="Times New Roman" w:hAnsi="Times New Roman" w:cs="Times New Roman"/>
          <w:sz w:val="24"/>
          <w:szCs w:val="24"/>
          <w:lang w:eastAsia="et-EE"/>
        </w:rPr>
        <w:t>kui tellija on esitanud tellimuses eritingimusi</w:t>
      </w:r>
      <w:r w:rsidR="00B340EF" w:rsidRPr="00B72820">
        <w:rPr>
          <w:rFonts w:ascii="Times New Roman" w:eastAsia="Times New Roman" w:hAnsi="Times New Roman" w:cs="Times New Roman"/>
          <w:sz w:val="24"/>
          <w:szCs w:val="24"/>
          <w:lang w:eastAsia="et-EE"/>
        </w:rPr>
        <w:t>. Kokkulepitud kulud hüvitatakse arve ja kuludokumentide alusel vastavalt raamlepingu tingimustele.</w:t>
      </w:r>
    </w:p>
    <w:p w14:paraId="3AC3C488" w14:textId="77777777" w:rsidR="00B72820" w:rsidRPr="003F3873" w:rsidRDefault="00B72820" w:rsidP="00B72820">
      <w:pPr>
        <w:autoSpaceDE w:val="0"/>
        <w:autoSpaceDN w:val="0"/>
        <w:spacing w:after="0" w:line="240" w:lineRule="auto"/>
        <w:ind w:left="360"/>
        <w:contextualSpacing/>
        <w:jc w:val="both"/>
        <w:rPr>
          <w:rFonts w:ascii="Times New Roman" w:hAnsi="Times New Roman" w:cs="Times New Roman"/>
          <w:sz w:val="24"/>
          <w:szCs w:val="24"/>
        </w:rPr>
      </w:pPr>
    </w:p>
    <w:p w14:paraId="54F5FE9D" w14:textId="77777777" w:rsidR="007F7072" w:rsidRPr="003F3873" w:rsidRDefault="007F7072" w:rsidP="007F7072">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 xml:space="preserve">Tellimuse täitmise ja töö teostamise tingimused </w:t>
      </w:r>
    </w:p>
    <w:p w14:paraId="1D190E44" w14:textId="1B8A3899" w:rsidR="008F46A8" w:rsidRPr="003F3873" w:rsidRDefault="007F7072" w:rsidP="007F7072">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3F3873">
        <w:rPr>
          <w:rFonts w:ascii="Times New Roman" w:eastAsia="Times New Roman" w:hAnsi="Times New Roman" w:cs="Times New Roman"/>
          <w:sz w:val="24"/>
          <w:szCs w:val="24"/>
        </w:rPr>
        <w:t>Tellijal on õigus tellimus tühistada</w:t>
      </w:r>
      <w:r w:rsidR="00653FC0">
        <w:rPr>
          <w:rFonts w:ascii="Times New Roman" w:eastAsia="Times New Roman" w:hAnsi="Times New Roman" w:cs="Times New Roman"/>
          <w:sz w:val="24"/>
          <w:szCs w:val="24"/>
        </w:rPr>
        <w:t xml:space="preserve"> või</w:t>
      </w:r>
      <w:r w:rsidR="00E923DA">
        <w:rPr>
          <w:rFonts w:ascii="Times New Roman" w:eastAsia="Times New Roman" w:hAnsi="Times New Roman" w:cs="Times New Roman"/>
          <w:sz w:val="24"/>
          <w:szCs w:val="24"/>
        </w:rPr>
        <w:t xml:space="preserve"> tellimust</w:t>
      </w:r>
      <w:r w:rsidR="00653FC0">
        <w:rPr>
          <w:rFonts w:ascii="Times New Roman" w:eastAsia="Times New Roman" w:hAnsi="Times New Roman" w:cs="Times New Roman"/>
          <w:sz w:val="24"/>
          <w:szCs w:val="24"/>
        </w:rPr>
        <w:t xml:space="preserve"> muuta</w:t>
      </w:r>
      <w:r w:rsidR="00C00A5F" w:rsidRPr="003F3873">
        <w:rPr>
          <w:rFonts w:ascii="Times New Roman" w:eastAsia="Times New Roman" w:hAnsi="Times New Roman" w:cs="Times New Roman"/>
          <w:sz w:val="24"/>
          <w:szCs w:val="24"/>
        </w:rPr>
        <w:t xml:space="preserve">, </w:t>
      </w:r>
      <w:bookmarkStart w:id="22" w:name="_Hlk184959849"/>
      <w:r w:rsidR="00C00A5F" w:rsidRPr="003F3873">
        <w:rPr>
          <w:rFonts w:ascii="Times New Roman" w:hAnsi="Times New Roman" w:cs="Times New Roman"/>
          <w:sz w:val="24"/>
          <w:szCs w:val="24"/>
        </w:rPr>
        <w:t xml:space="preserve">tellida </w:t>
      </w:r>
      <w:r w:rsidR="00E923DA">
        <w:rPr>
          <w:rFonts w:ascii="Times New Roman" w:hAnsi="Times New Roman" w:cs="Times New Roman"/>
          <w:sz w:val="24"/>
          <w:szCs w:val="24"/>
        </w:rPr>
        <w:t>töö</w:t>
      </w:r>
      <w:r w:rsidR="00E923DA" w:rsidRPr="003F3873">
        <w:rPr>
          <w:rFonts w:ascii="Times New Roman" w:hAnsi="Times New Roman" w:cs="Times New Roman"/>
          <w:sz w:val="24"/>
          <w:szCs w:val="24"/>
        </w:rPr>
        <w:t xml:space="preserve"> </w:t>
      </w:r>
      <w:bookmarkStart w:id="23" w:name="_Hlk184959858"/>
      <w:bookmarkEnd w:id="22"/>
      <w:r w:rsidR="00C00A5F" w:rsidRPr="003F3873">
        <w:rPr>
          <w:rFonts w:ascii="Times New Roman" w:hAnsi="Times New Roman" w:cs="Times New Roman"/>
          <w:sz w:val="24"/>
          <w:szCs w:val="24"/>
        </w:rPr>
        <w:t>alg</w:t>
      </w:r>
      <w:r w:rsidR="00653FC0">
        <w:rPr>
          <w:rFonts w:ascii="Times New Roman" w:hAnsi="Times New Roman" w:cs="Times New Roman"/>
          <w:sz w:val="24"/>
          <w:szCs w:val="24"/>
        </w:rPr>
        <w:t xml:space="preserve">selt </w:t>
      </w:r>
      <w:r w:rsidR="00C00A5F" w:rsidRPr="003F3873">
        <w:rPr>
          <w:rFonts w:ascii="Times New Roman" w:hAnsi="Times New Roman" w:cs="Times New Roman"/>
          <w:sz w:val="24"/>
          <w:szCs w:val="24"/>
        </w:rPr>
        <w:t xml:space="preserve">kavandatust </w:t>
      </w:r>
      <w:bookmarkEnd w:id="23"/>
      <w:r w:rsidR="00C00A5F" w:rsidRPr="003F3873">
        <w:rPr>
          <w:rFonts w:ascii="Times New Roman" w:hAnsi="Times New Roman" w:cs="Times New Roman"/>
          <w:sz w:val="24"/>
          <w:szCs w:val="24"/>
        </w:rPr>
        <w:t xml:space="preserve">väiksemas mahus või </w:t>
      </w:r>
      <w:bookmarkStart w:id="24" w:name="_Hlk184959834"/>
      <w:r w:rsidR="00E923DA">
        <w:rPr>
          <w:rFonts w:ascii="Times New Roman" w:hAnsi="Times New Roman" w:cs="Times New Roman"/>
          <w:sz w:val="24"/>
          <w:szCs w:val="24"/>
        </w:rPr>
        <w:t>töö teostamise</w:t>
      </w:r>
      <w:r w:rsidR="00E923DA" w:rsidRPr="003F3873">
        <w:rPr>
          <w:rFonts w:ascii="Times New Roman" w:hAnsi="Times New Roman" w:cs="Times New Roman"/>
          <w:sz w:val="24"/>
          <w:szCs w:val="24"/>
        </w:rPr>
        <w:t xml:space="preserve"> </w:t>
      </w:r>
      <w:bookmarkEnd w:id="24"/>
      <w:r w:rsidR="00C00A5F" w:rsidRPr="003F3873">
        <w:rPr>
          <w:rFonts w:ascii="Times New Roman" w:hAnsi="Times New Roman" w:cs="Times New Roman"/>
          <w:sz w:val="24"/>
          <w:szCs w:val="24"/>
        </w:rPr>
        <w:t>aega edasi lükata</w:t>
      </w:r>
      <w:r w:rsidRPr="003F3873">
        <w:rPr>
          <w:rFonts w:ascii="Times New Roman" w:eastAsia="Times New Roman" w:hAnsi="Times New Roman" w:cs="Times New Roman"/>
          <w:sz w:val="24"/>
          <w:szCs w:val="24"/>
        </w:rPr>
        <w:t xml:space="preserve">. </w:t>
      </w:r>
      <w:r w:rsidR="00653FC0">
        <w:rPr>
          <w:rFonts w:ascii="Times New Roman" w:eastAsia="Times New Roman" w:hAnsi="Times New Roman" w:cs="Times New Roman"/>
          <w:sz w:val="24"/>
          <w:szCs w:val="24"/>
        </w:rPr>
        <w:t xml:space="preserve">Tühistamise korral </w:t>
      </w:r>
      <w:r w:rsidRPr="003F3873">
        <w:rPr>
          <w:rFonts w:ascii="Times New Roman" w:eastAsia="Times New Roman" w:hAnsi="Times New Roman" w:cs="Times New Roman"/>
          <w:sz w:val="24"/>
          <w:szCs w:val="24"/>
        </w:rPr>
        <w:t xml:space="preserve">on tellija kohustatud töövõtjale tasuma tühistamise hetkeks teostatud </w:t>
      </w:r>
      <w:r w:rsidR="00C00A5F" w:rsidRPr="003F3873">
        <w:rPr>
          <w:rFonts w:ascii="Times New Roman" w:eastAsia="Times New Roman" w:hAnsi="Times New Roman" w:cs="Times New Roman"/>
          <w:sz w:val="24"/>
          <w:szCs w:val="24"/>
        </w:rPr>
        <w:t>tõlke</w:t>
      </w:r>
      <w:r w:rsidRPr="003F3873">
        <w:rPr>
          <w:rFonts w:ascii="Times New Roman" w:eastAsia="Times New Roman" w:hAnsi="Times New Roman" w:cs="Times New Roman"/>
          <w:sz w:val="24"/>
          <w:szCs w:val="24"/>
        </w:rPr>
        <w:t>tööde eest.</w:t>
      </w:r>
      <w:r w:rsidR="008F46A8" w:rsidRPr="003F3873">
        <w:rPr>
          <w:rFonts w:ascii="Times New Roman" w:eastAsia="Times New Roman" w:hAnsi="Times New Roman" w:cs="Times New Roman"/>
          <w:sz w:val="24"/>
          <w:szCs w:val="24"/>
        </w:rPr>
        <w:t xml:space="preserve"> </w:t>
      </w:r>
    </w:p>
    <w:p w14:paraId="5E8BD097" w14:textId="19F075BA" w:rsidR="007F7072" w:rsidRPr="003F3873" w:rsidRDefault="00653FC0"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25" w:name="_Hlk185334853"/>
      <w:bookmarkStart w:id="26" w:name="_Hlk184959946"/>
      <w:r>
        <w:rPr>
          <w:rFonts w:ascii="Times New Roman" w:hAnsi="Times New Roman" w:cs="Times New Roman"/>
          <w:sz w:val="24"/>
          <w:szCs w:val="24"/>
        </w:rPr>
        <w:t xml:space="preserve">Poolte kontaktisikud </w:t>
      </w:r>
      <w:r w:rsidRPr="00653FC0">
        <w:rPr>
          <w:rFonts w:ascii="Times New Roman" w:hAnsi="Times New Roman" w:cs="Times New Roman"/>
          <w:sz w:val="24"/>
          <w:szCs w:val="24"/>
        </w:rPr>
        <w:t xml:space="preserve">võivad </w:t>
      </w:r>
      <w:r w:rsidR="00426561" w:rsidRPr="003F3873">
        <w:rPr>
          <w:rFonts w:ascii="Times New Roman" w:hAnsi="Times New Roman" w:cs="Times New Roman"/>
          <w:sz w:val="24"/>
          <w:szCs w:val="24"/>
        </w:rPr>
        <w:t>kirjalikku taasesitamist võimaldavas vormis</w:t>
      </w:r>
      <w:r w:rsidR="00426561" w:rsidRPr="00653FC0" w:rsidDel="00426561">
        <w:rPr>
          <w:rFonts w:ascii="Times New Roman" w:hAnsi="Times New Roman" w:cs="Times New Roman"/>
          <w:sz w:val="24"/>
          <w:szCs w:val="24"/>
        </w:rPr>
        <w:t xml:space="preserve"> </w:t>
      </w:r>
      <w:r w:rsidRPr="00653FC0">
        <w:rPr>
          <w:rFonts w:ascii="Times New Roman" w:hAnsi="Times New Roman" w:cs="Times New Roman"/>
          <w:sz w:val="24"/>
          <w:szCs w:val="24"/>
        </w:rPr>
        <w:t>kokku leppida algselt määratud</w:t>
      </w:r>
      <w:r>
        <w:rPr>
          <w:rFonts w:ascii="Times New Roman" w:hAnsi="Times New Roman" w:cs="Times New Roman"/>
          <w:sz w:val="24"/>
          <w:szCs w:val="24"/>
        </w:rPr>
        <w:t xml:space="preserve"> tellimuse</w:t>
      </w:r>
      <w:r w:rsidRPr="00653FC0">
        <w:rPr>
          <w:rFonts w:ascii="Times New Roman" w:hAnsi="Times New Roman" w:cs="Times New Roman"/>
          <w:sz w:val="24"/>
          <w:szCs w:val="24"/>
        </w:rPr>
        <w:t xml:space="preserve"> tähtaegade muutmises, vajadusel neid pikendades või lühendades.</w:t>
      </w:r>
    </w:p>
    <w:p w14:paraId="34CE255F" w14:textId="0C3315C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27" w:name="_Hlk184959969"/>
      <w:bookmarkEnd w:id="25"/>
      <w:bookmarkEnd w:id="26"/>
      <w:r w:rsidRPr="003F3873">
        <w:rPr>
          <w:rFonts w:ascii="Times New Roman" w:hAnsi="Times New Roman" w:cs="Times New Roman"/>
          <w:sz w:val="24"/>
          <w:szCs w:val="24"/>
          <w:lang w:eastAsia="et-EE"/>
        </w:rPr>
        <w:t xml:space="preserve">Töövõtja kohustub </w:t>
      </w:r>
      <w:r w:rsidRPr="003F3873">
        <w:rPr>
          <w:rFonts w:ascii="Times New Roman" w:hAnsi="Times New Roman" w:cs="Times New Roman"/>
          <w:snapToGrid w:val="0"/>
          <w:sz w:val="24"/>
          <w:szCs w:val="24"/>
        </w:rPr>
        <w:t xml:space="preserve">täitma lepingut ja selle alusel esitatud tellimusi tähtaegselt, kvaliteetselt, kooskõlas hanke alusdokumentide, tellimuse ja esitatud pakkumusega. </w:t>
      </w:r>
      <w:r w:rsidRPr="003F3873">
        <w:rPr>
          <w:rFonts w:ascii="Times New Roman" w:hAnsi="Times New Roman" w:cs="Times New Roman"/>
          <w:sz w:val="24"/>
          <w:szCs w:val="24"/>
          <w:shd w:val="clear" w:color="auto" w:fill="FFFFFF"/>
        </w:rPr>
        <w:t xml:space="preserve">Hanke alusdokumentides ja/või tellimuses määratlemata omaduste osas peab töö olema vähemalt keskmise kvaliteediga ja vastavama sarnastele töödele tavaliselt esitatavatele nõuetele. </w:t>
      </w:r>
      <w:r w:rsidRPr="003F3873">
        <w:rPr>
          <w:rFonts w:ascii="Times New Roman" w:hAnsi="Times New Roman" w:cs="Times New Roman"/>
          <w:sz w:val="24"/>
          <w:szCs w:val="24"/>
        </w:rPr>
        <w:t xml:space="preserve">Töövõtja peab </w:t>
      </w:r>
      <w:r w:rsidR="00D3476A">
        <w:rPr>
          <w:rFonts w:ascii="Times New Roman" w:hAnsi="Times New Roman" w:cs="Times New Roman"/>
          <w:sz w:val="24"/>
          <w:szCs w:val="24"/>
        </w:rPr>
        <w:t>töö teostamise</w:t>
      </w:r>
      <w:r w:rsidR="00D3476A" w:rsidRPr="003F3873">
        <w:rPr>
          <w:rFonts w:ascii="Times New Roman" w:hAnsi="Times New Roman" w:cs="Times New Roman"/>
          <w:sz w:val="24"/>
          <w:szCs w:val="24"/>
        </w:rPr>
        <w:t xml:space="preserve"> </w:t>
      </w:r>
      <w:r w:rsidRPr="003F3873">
        <w:rPr>
          <w:rFonts w:ascii="Times New Roman" w:hAnsi="Times New Roman" w:cs="Times New Roman"/>
          <w:sz w:val="24"/>
          <w:szCs w:val="24"/>
        </w:rPr>
        <w:t xml:space="preserve">käigus tegema kõik tööd ja toimingud, mis ei ole hanke alusdokumentides sätestatud, kuid mis oma olemuselt kuuluvad </w:t>
      </w:r>
      <w:r w:rsidR="00D3476A">
        <w:rPr>
          <w:rFonts w:ascii="Times New Roman" w:hAnsi="Times New Roman" w:cs="Times New Roman"/>
          <w:sz w:val="24"/>
          <w:szCs w:val="24"/>
        </w:rPr>
        <w:t xml:space="preserve">töö teostamisega </w:t>
      </w:r>
      <w:r w:rsidRPr="003F3873">
        <w:rPr>
          <w:rFonts w:ascii="Times New Roman" w:hAnsi="Times New Roman" w:cs="Times New Roman"/>
          <w:sz w:val="24"/>
          <w:szCs w:val="24"/>
        </w:rPr>
        <w:t>seotud tööde hulka.</w:t>
      </w:r>
    </w:p>
    <w:bookmarkEnd w:id="27"/>
    <w:p w14:paraId="637C724B"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9C42762" w14:textId="1C5EE0D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Tellija nõudmisel peab töövõtja edastama tööd digitaalselt allkirjastatult ning ID-kaardiga krüpteeritult või paberkandjal töö tegija kinnituse või tõlkija hoiatamise märkega</w:t>
      </w:r>
      <w:r w:rsidR="00B43882" w:rsidRPr="003F3873">
        <w:rPr>
          <w:rFonts w:ascii="Times New Roman" w:hAnsi="Times New Roman" w:cs="Times New Roman"/>
          <w:i/>
          <w:iCs/>
          <w:snapToGrid w:val="0"/>
          <w:sz w:val="24"/>
          <w:szCs w:val="24"/>
        </w:rPr>
        <w:t>.</w:t>
      </w:r>
      <w:r w:rsidR="0066176D" w:rsidRPr="003F3873">
        <w:rPr>
          <w:rFonts w:ascii="Times New Roman" w:hAnsi="Times New Roman" w:cs="Times New Roman"/>
          <w:i/>
          <w:iCs/>
          <w:snapToGrid w:val="0"/>
          <w:sz w:val="24"/>
          <w:szCs w:val="24"/>
        </w:rPr>
        <w:t xml:space="preserve"> </w:t>
      </w:r>
      <w:r w:rsidRPr="003F3873">
        <w:rPr>
          <w:rFonts w:ascii="Times New Roman" w:hAnsi="Times New Roman" w:cs="Times New Roman"/>
          <w:sz w:val="24"/>
          <w:szCs w:val="24"/>
        </w:rPr>
        <w:t xml:space="preserve">Tellijal on õigus töövõtjalt nõuda </w:t>
      </w:r>
      <w:r w:rsidR="00B43882" w:rsidRPr="003F3873">
        <w:rPr>
          <w:rFonts w:ascii="Times New Roman" w:hAnsi="Times New Roman" w:cs="Times New Roman"/>
          <w:sz w:val="24"/>
          <w:szCs w:val="24"/>
        </w:rPr>
        <w:t xml:space="preserve">tõlkija </w:t>
      </w:r>
      <w:r w:rsidRPr="003F3873">
        <w:rPr>
          <w:rFonts w:ascii="Times New Roman" w:hAnsi="Times New Roman" w:cs="Times New Roman"/>
          <w:sz w:val="24"/>
          <w:szCs w:val="24"/>
        </w:rPr>
        <w:t>kirjalikku kinnitust esitatud töö (tõlke) kvaliteedile.</w:t>
      </w:r>
    </w:p>
    <w:p w14:paraId="35279E7D" w14:textId="7E68E97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Töövõtja kohustub </w:t>
      </w:r>
      <w:bookmarkStart w:id="28" w:name="_Hlk184960027"/>
      <w:r w:rsidR="00D3476A">
        <w:rPr>
          <w:rFonts w:ascii="Times New Roman" w:hAnsi="Times New Roman" w:cs="Times New Roman"/>
          <w:sz w:val="24"/>
          <w:szCs w:val="24"/>
        </w:rPr>
        <w:t>töö teostamise</w:t>
      </w:r>
      <w:r w:rsidR="00D3476A" w:rsidRPr="003F3873">
        <w:rPr>
          <w:rFonts w:ascii="Times New Roman" w:hAnsi="Times New Roman" w:cs="Times New Roman"/>
          <w:sz w:val="24"/>
          <w:szCs w:val="24"/>
        </w:rPr>
        <w:t xml:space="preserve"> </w:t>
      </w:r>
      <w:bookmarkEnd w:id="28"/>
      <w:r w:rsidRPr="003F3873">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2815AE4D" w:rsidR="007F7072" w:rsidRPr="003F3873" w:rsidRDefault="00FC12E9"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3F3873">
        <w:rPr>
          <w:rFonts w:ascii="Times New Roman" w:hAnsi="Times New Roman" w:cs="Times New Roman"/>
          <w:sz w:val="24"/>
          <w:szCs w:val="24"/>
        </w:rPr>
        <w:t>ui töövõtja ei suuda lepingus sätestatud mahus ja/või ajaks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8E685EA" w:rsidR="00C621B7" w:rsidRPr="003F3873" w:rsidRDefault="00C621B7"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eastAsia="Times New Roman" w:hAnsi="Times New Roman" w:cs="Times New Roman"/>
          <w:color w:val="000000" w:themeColor="text1"/>
          <w:sz w:val="24"/>
          <w:szCs w:val="24"/>
        </w:rPr>
        <w:t>Kui tõl</w:t>
      </w:r>
      <w:r w:rsidR="002731C2">
        <w:rPr>
          <w:rFonts w:ascii="Times New Roman" w:eastAsia="Times New Roman" w:hAnsi="Times New Roman" w:cs="Times New Roman"/>
          <w:color w:val="000000" w:themeColor="text1"/>
          <w:sz w:val="24"/>
          <w:szCs w:val="24"/>
        </w:rPr>
        <w:t>kija</w:t>
      </w:r>
      <w:r w:rsidRPr="003F3873">
        <w:rPr>
          <w:rFonts w:ascii="Times New Roman" w:eastAsia="Times New Roman" w:hAnsi="Times New Roman" w:cs="Times New Roman"/>
          <w:color w:val="000000" w:themeColor="text1"/>
          <w:sz w:val="24"/>
          <w:szCs w:val="24"/>
        </w:rPr>
        <w:t xml:space="preserve"> või toimetaja töös esineb sisulisi/olulisi vigu korduvalt, s.t </w:t>
      </w:r>
      <w:r w:rsidR="00D3476A">
        <w:rPr>
          <w:rFonts w:ascii="Times New Roman" w:eastAsia="Times New Roman" w:hAnsi="Times New Roman" w:cs="Times New Roman"/>
          <w:bCs/>
          <w:sz w:val="24"/>
          <w:szCs w:val="24"/>
        </w:rPr>
        <w:t xml:space="preserve">töövõtja </w:t>
      </w:r>
      <w:r w:rsidRPr="003F3873">
        <w:rPr>
          <w:rFonts w:ascii="Times New Roman" w:eastAsia="Times New Roman" w:hAnsi="Times New Roman" w:cs="Times New Roman"/>
          <w:bCs/>
          <w:sz w:val="24"/>
          <w:szCs w:val="24"/>
        </w:rPr>
        <w:t xml:space="preserve">ei ole varasemate tellimuste alusel teostanud töid tähtaegselt ja/või kvaliteetselt, ei paranda puudustega tööd ning puudusi tööde tähtaegsel teostamisel ja/või tööde kvaliteedis on esinenud </w:t>
      </w:r>
      <w:r w:rsidR="00785426" w:rsidRPr="003F3873">
        <w:rPr>
          <w:rFonts w:ascii="Times New Roman" w:eastAsia="Times New Roman" w:hAnsi="Times New Roman" w:cs="Times New Roman"/>
          <w:bCs/>
          <w:sz w:val="24"/>
          <w:szCs w:val="24"/>
        </w:rPr>
        <w:t>kaks</w:t>
      </w:r>
      <w:r w:rsidRPr="003F3873">
        <w:rPr>
          <w:rFonts w:ascii="Times New Roman" w:eastAsia="Times New Roman" w:hAnsi="Times New Roman" w:cs="Times New Roman"/>
          <w:bCs/>
          <w:sz w:val="24"/>
          <w:szCs w:val="24"/>
        </w:rPr>
        <w:t xml:space="preserve"> või enam ko</w:t>
      </w:r>
      <w:r w:rsidRPr="00BF3741">
        <w:rPr>
          <w:rFonts w:ascii="Times New Roman" w:eastAsia="Times New Roman" w:hAnsi="Times New Roman" w:cs="Times New Roman"/>
          <w:bCs/>
          <w:sz w:val="24"/>
          <w:szCs w:val="24"/>
        </w:rPr>
        <w:t xml:space="preserve">rda kalendriaasta jooksul tõsiseid puudusi ja puudused on </w:t>
      </w:r>
      <w:r w:rsidRPr="00BF3741">
        <w:rPr>
          <w:rFonts w:ascii="Times New Roman" w:eastAsia="Times New Roman" w:hAnsi="Times New Roman" w:cs="Times New Roman"/>
          <w:bCs/>
          <w:sz w:val="24"/>
          <w:szCs w:val="24"/>
        </w:rPr>
        <w:lastRenderedPageBreak/>
        <w:t>fikseeritud vähemalt kirjalikku taasesitamist võimaldavas</w:t>
      </w:r>
      <w:r w:rsidRPr="003F3873">
        <w:rPr>
          <w:rFonts w:ascii="Times New Roman" w:eastAsia="Times New Roman" w:hAnsi="Times New Roman" w:cs="Times New Roman"/>
          <w:bCs/>
          <w:sz w:val="24"/>
          <w:szCs w:val="24"/>
        </w:rPr>
        <w:t xml:space="preserve"> vormis, </w:t>
      </w:r>
      <w:r w:rsidRPr="003F3873">
        <w:rPr>
          <w:rFonts w:ascii="Times New Roman" w:eastAsia="Times New Roman" w:hAnsi="Times New Roman" w:cs="Times New Roman"/>
          <w:color w:val="000000" w:themeColor="text1"/>
          <w:sz w:val="24"/>
          <w:szCs w:val="24"/>
        </w:rPr>
        <w:t>on tellijal õigus nõuda vastava tõlgi või toimetaja vahetust või lepingu üles öelda vastavalt punktil</w:t>
      </w:r>
      <w:r w:rsidR="006D6670">
        <w:rPr>
          <w:rFonts w:ascii="Times New Roman" w:eastAsia="Times New Roman" w:hAnsi="Times New Roman" w:cs="Times New Roman"/>
          <w:color w:val="000000" w:themeColor="text1"/>
          <w:sz w:val="24"/>
          <w:szCs w:val="24"/>
        </w:rPr>
        <w:t>e</w:t>
      </w:r>
      <w:r w:rsidRPr="003F3873">
        <w:rPr>
          <w:rFonts w:ascii="Times New Roman" w:eastAsia="Times New Roman" w:hAnsi="Times New Roman" w:cs="Times New Roman"/>
          <w:color w:val="000000" w:themeColor="text1"/>
          <w:sz w:val="24"/>
          <w:szCs w:val="24"/>
        </w:rPr>
        <w:t xml:space="preserve"> 1</w:t>
      </w:r>
      <w:r w:rsidR="00222974">
        <w:rPr>
          <w:rFonts w:ascii="Times New Roman" w:eastAsia="Times New Roman" w:hAnsi="Times New Roman" w:cs="Times New Roman"/>
          <w:color w:val="000000" w:themeColor="text1"/>
          <w:sz w:val="24"/>
          <w:szCs w:val="24"/>
        </w:rPr>
        <w:t>2</w:t>
      </w:r>
      <w:r w:rsidRPr="003F3873">
        <w:rPr>
          <w:rFonts w:ascii="Times New Roman" w:eastAsia="Times New Roman" w:hAnsi="Times New Roman" w:cs="Times New Roman"/>
          <w:color w:val="000000" w:themeColor="text1"/>
          <w:sz w:val="24"/>
          <w:szCs w:val="24"/>
        </w:rPr>
        <w:t>.5.</w:t>
      </w:r>
    </w:p>
    <w:p w14:paraId="38221CF7" w14:textId="3D818974" w:rsidR="00F31BFB" w:rsidRPr="003F3873" w:rsidRDefault="00FC12E9" w:rsidP="00F31BF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Pr>
          <w:rFonts w:ascii="Times New Roman" w:hAnsi="Times New Roman" w:cs="Times New Roman"/>
          <w:sz w:val="24"/>
          <w:szCs w:val="24"/>
        </w:rPr>
        <w:t>K</w:t>
      </w:r>
      <w:r w:rsidR="00007A31" w:rsidRPr="003F3873">
        <w:rPr>
          <w:rFonts w:ascii="Times New Roman" w:hAnsi="Times New Roman" w:cs="Times New Roman"/>
          <w:sz w:val="24"/>
          <w:szCs w:val="24"/>
        </w:rPr>
        <w:t xml:space="preserve">ui </w:t>
      </w:r>
      <w:r w:rsidR="002B6975">
        <w:rPr>
          <w:rFonts w:ascii="Times New Roman" w:hAnsi="Times New Roman" w:cs="Times New Roman"/>
          <w:sz w:val="24"/>
          <w:szCs w:val="24"/>
        </w:rPr>
        <w:t>töö teostamist</w:t>
      </w:r>
      <w:r w:rsidR="002B6975" w:rsidRPr="003F3873">
        <w:rPr>
          <w:rFonts w:ascii="Times New Roman" w:hAnsi="Times New Roman" w:cs="Times New Roman"/>
          <w:sz w:val="24"/>
          <w:szCs w:val="24"/>
        </w:rPr>
        <w:t xml:space="preserve"> </w:t>
      </w:r>
      <w:r w:rsidR="00007A31" w:rsidRPr="003F3873">
        <w:rPr>
          <w:rFonts w:ascii="Times New Roman" w:hAnsi="Times New Roman" w:cs="Times New Roman"/>
          <w:sz w:val="24"/>
          <w:szCs w:val="24"/>
        </w:rPr>
        <w:t xml:space="preserve">rahastatakse välisvahenditest, on </w:t>
      </w:r>
      <w:r w:rsidR="002B6975">
        <w:rPr>
          <w:rFonts w:ascii="Times New Roman" w:hAnsi="Times New Roman" w:cs="Times New Roman"/>
          <w:sz w:val="24"/>
          <w:szCs w:val="24"/>
        </w:rPr>
        <w:t xml:space="preserve">töövõtja </w:t>
      </w:r>
      <w:r w:rsidR="00007A31" w:rsidRPr="003F3873">
        <w:rPr>
          <w:rFonts w:ascii="Times New Roman" w:hAnsi="Times New Roman" w:cs="Times New Roman"/>
          <w:sz w:val="24"/>
          <w:szCs w:val="24"/>
        </w:rPr>
        <w:t xml:space="preserve">kohustatud </w:t>
      </w:r>
      <w:r w:rsidR="002B6975">
        <w:rPr>
          <w:rFonts w:ascii="Times New Roman" w:hAnsi="Times New Roman" w:cs="Times New Roman"/>
          <w:sz w:val="24"/>
          <w:szCs w:val="24"/>
        </w:rPr>
        <w:t>töö teostamisel</w:t>
      </w:r>
      <w:r w:rsidR="002B6975" w:rsidRPr="003F3873">
        <w:rPr>
          <w:rFonts w:ascii="Times New Roman" w:hAnsi="Times New Roman" w:cs="Times New Roman"/>
          <w:sz w:val="24"/>
          <w:szCs w:val="24"/>
        </w:rPr>
        <w:t xml:space="preserve"> </w:t>
      </w:r>
      <w:r w:rsidR="00007A31" w:rsidRPr="003F3873">
        <w:rPr>
          <w:rFonts w:ascii="Times New Roman" w:hAnsi="Times New Roman" w:cs="Times New Roman"/>
          <w:sz w:val="24"/>
          <w:szCs w:val="24"/>
        </w:rPr>
        <w:t xml:space="preserve">järgima töö rahastaja tingimusi (sh vormistamisele ja sümboolikale). Välisvahendite kasutamise ja kohalduvad tingimused esitab tellija tellimuses või </w:t>
      </w:r>
      <w:r w:rsidR="00E57F59" w:rsidRPr="003F3873">
        <w:rPr>
          <w:rFonts w:ascii="Times New Roman" w:hAnsi="Times New Roman" w:cs="Times New Roman"/>
          <w:sz w:val="24"/>
          <w:szCs w:val="24"/>
        </w:rPr>
        <w:t>pakkumuse esitamise ettepanekus</w:t>
      </w:r>
      <w:r w:rsidR="00007A31" w:rsidRPr="003F3873">
        <w:rPr>
          <w:rFonts w:ascii="Times New Roman" w:hAnsi="Times New Roman" w:cs="Times New Roman"/>
          <w:sz w:val="24"/>
          <w:szCs w:val="24"/>
        </w:rPr>
        <w:t>.</w:t>
      </w:r>
    </w:p>
    <w:p w14:paraId="3A3816EC" w14:textId="141A641D" w:rsidR="007F7072" w:rsidRPr="0036369D" w:rsidRDefault="007F7072" w:rsidP="00B4388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6369D">
        <w:rPr>
          <w:rFonts w:ascii="Times New Roman" w:hAnsi="Times New Roman" w:cs="Times New Roman"/>
          <w:b/>
          <w:sz w:val="24"/>
          <w:szCs w:val="24"/>
        </w:rPr>
        <w:t>Tõlkemälu kasutamine</w:t>
      </w:r>
    </w:p>
    <w:p w14:paraId="14D427B7" w14:textId="7BA15184"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Töövõtja peab lepingu täitmisel talletama töö käigus tekkinud tõlkemälu </w:t>
      </w:r>
      <w:r w:rsidR="00426561">
        <w:rPr>
          <w:rFonts w:ascii="Times New Roman" w:hAnsi="Times New Roman" w:cs="Times New Roman"/>
          <w:sz w:val="24"/>
          <w:szCs w:val="24"/>
        </w:rPr>
        <w:t xml:space="preserve">töövõtja valitud viisil </w:t>
      </w:r>
      <w:r w:rsidRPr="003F3873">
        <w:rPr>
          <w:rFonts w:ascii="Times New Roman" w:hAnsi="Times New Roman" w:cs="Times New Roman"/>
          <w:sz w:val="24"/>
          <w:szCs w:val="24"/>
        </w:rPr>
        <w:t>ja kasutama seda lepingu täitmisel. Tõlkemälu talletamine</w:t>
      </w:r>
      <w:r w:rsidR="00426561">
        <w:rPr>
          <w:rFonts w:ascii="Times New Roman" w:hAnsi="Times New Roman" w:cs="Times New Roman"/>
          <w:sz w:val="24"/>
          <w:szCs w:val="24"/>
        </w:rPr>
        <w:t xml:space="preserve"> võib</w:t>
      </w:r>
      <w:r w:rsidRPr="003F3873">
        <w:rPr>
          <w:rFonts w:ascii="Times New Roman" w:hAnsi="Times New Roman" w:cs="Times New Roman"/>
          <w:sz w:val="24"/>
          <w:szCs w:val="24"/>
        </w:rPr>
        <w:t xml:space="preserve"> toimu</w:t>
      </w:r>
      <w:r w:rsidR="00426561">
        <w:rPr>
          <w:rFonts w:ascii="Times New Roman" w:hAnsi="Times New Roman" w:cs="Times New Roman"/>
          <w:sz w:val="24"/>
          <w:szCs w:val="24"/>
        </w:rPr>
        <w:t>da</w:t>
      </w:r>
      <w:r w:rsidRPr="003F3873">
        <w:rPr>
          <w:rFonts w:ascii="Times New Roman" w:hAnsi="Times New Roman" w:cs="Times New Roman"/>
          <w:sz w:val="24"/>
          <w:szCs w:val="24"/>
        </w:rPr>
        <w:t xml:space="preserve"> </w:t>
      </w:r>
      <w:r w:rsidR="00426561">
        <w:rPr>
          <w:rFonts w:ascii="Times New Roman" w:hAnsi="Times New Roman" w:cs="Times New Roman"/>
          <w:sz w:val="24"/>
          <w:szCs w:val="24"/>
        </w:rPr>
        <w:t>muul viisil kui pooled selles kokku lepivad</w:t>
      </w:r>
      <w:r w:rsidRPr="003F3873">
        <w:rPr>
          <w:rFonts w:ascii="Times New Roman" w:hAnsi="Times New Roman" w:cs="Times New Roman"/>
          <w:sz w:val="24"/>
          <w:szCs w:val="24"/>
        </w:rPr>
        <w:t>.</w:t>
      </w:r>
    </w:p>
    <w:p w14:paraId="2A045200" w14:textId="77777777"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 xml:space="preserve">Lepingu lõppedes on töövõtjal kohustus anda tellijat puudutav tõlkemälu üle tellijale. Tellijal on õigus soovi korral tõlkemälu saada ka lepingu kehtivuse ajal. </w:t>
      </w:r>
    </w:p>
    <w:p w14:paraId="02CA9E86" w14:textId="77777777"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Töövõtjale ei maksta täiendavat tasu tellijale tõlkemälu koostamise ega üleandmise eest.</w:t>
      </w:r>
    </w:p>
    <w:p w14:paraId="323029F6" w14:textId="029211DD" w:rsidR="007F7072" w:rsidRPr="003F3873" w:rsidRDefault="007F707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Tõlkemälu üleandmisega annab töövõtja tellijale üle kõik tööga seonduvad varalised autoriõigused ning täieliku litsentsi kõigi autori isiklike õiguste teostamiseks.</w:t>
      </w:r>
    </w:p>
    <w:p w14:paraId="38C3EDAE" w14:textId="402137EF" w:rsidR="00C971E2" w:rsidRPr="003F3873" w:rsidRDefault="00C971E2" w:rsidP="00D25EB7">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Tõlkemälus ei ole lubatud talletada isikuandmeid või juurdepääsupiirangut sisaldavat või konfidentsiaalset teavet.</w:t>
      </w:r>
    </w:p>
    <w:p w14:paraId="361E0F27" w14:textId="77777777" w:rsidR="007F7072" w:rsidRPr="003F3873" w:rsidRDefault="007F7072" w:rsidP="007F7072">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3F3873" w:rsidRDefault="006174FB" w:rsidP="006174F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b/>
          <w:sz w:val="24"/>
          <w:szCs w:val="24"/>
        </w:rPr>
        <w:t>Üleandmine</w:t>
      </w:r>
    </w:p>
    <w:p w14:paraId="78C0CAC5" w14:textId="0CA82145"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shd w:val="clear" w:color="auto" w:fill="FFFFFF"/>
        </w:rPr>
        <w:t>Töö üleandmine toimub üleandmise-vastuvõtmise aktiga</w:t>
      </w:r>
      <w:r w:rsidR="008F46A8" w:rsidRPr="003F3873">
        <w:rPr>
          <w:rFonts w:ascii="Times New Roman" w:hAnsi="Times New Roman" w:cs="Times New Roman"/>
          <w:sz w:val="24"/>
          <w:szCs w:val="24"/>
          <w:shd w:val="clear" w:color="auto" w:fill="FFFFFF"/>
        </w:rPr>
        <w:t xml:space="preserve"> või muus kirjalikku taasesitamist võimaldavas vormis</w:t>
      </w:r>
      <w:r w:rsidRPr="003F3873">
        <w:rPr>
          <w:rFonts w:ascii="Times New Roman" w:hAnsi="Times New Roman" w:cs="Times New Roman"/>
          <w:sz w:val="24"/>
          <w:szCs w:val="24"/>
          <w:shd w:val="clear" w:color="auto" w:fill="FFFFFF"/>
        </w:rPr>
        <w:t xml:space="preserve">. Akt </w:t>
      </w:r>
      <w:r w:rsidR="008F46A8" w:rsidRPr="003F3873">
        <w:rPr>
          <w:rFonts w:ascii="Times New Roman" w:hAnsi="Times New Roman" w:cs="Times New Roman"/>
          <w:sz w:val="24"/>
          <w:szCs w:val="24"/>
          <w:shd w:val="clear" w:color="auto" w:fill="FFFFFF"/>
        </w:rPr>
        <w:t xml:space="preserve">või kinnitus tööde üleandmise-vastuvõtmise kohta </w:t>
      </w:r>
      <w:r w:rsidRPr="003F3873">
        <w:rPr>
          <w:rFonts w:ascii="Times New Roman" w:hAnsi="Times New Roman" w:cs="Times New Roman"/>
          <w:sz w:val="24"/>
          <w:szCs w:val="24"/>
          <w:shd w:val="clear" w:color="auto" w:fill="FFFFFF"/>
        </w:rPr>
        <w:t>on aluseks</w:t>
      </w:r>
      <w:r w:rsidR="0073005B" w:rsidRPr="003F3873">
        <w:rPr>
          <w:rFonts w:ascii="Times New Roman" w:hAnsi="Times New Roman" w:cs="Times New Roman"/>
          <w:sz w:val="24"/>
          <w:szCs w:val="24"/>
          <w:shd w:val="clear" w:color="auto" w:fill="FFFFFF"/>
        </w:rPr>
        <w:t xml:space="preserve"> </w:t>
      </w:r>
      <w:bookmarkStart w:id="29" w:name="_Hlk183093997"/>
      <w:r w:rsidR="0073005B" w:rsidRPr="003F3873">
        <w:rPr>
          <w:rFonts w:ascii="Times New Roman" w:hAnsi="Times New Roman" w:cs="Times New Roman"/>
          <w:sz w:val="24"/>
          <w:szCs w:val="24"/>
          <w:shd w:val="clear" w:color="auto" w:fill="FFFFFF"/>
        </w:rPr>
        <w:t>arve esitamisel</w:t>
      </w:r>
      <w:r w:rsidRPr="003F3873">
        <w:rPr>
          <w:rFonts w:ascii="Times New Roman" w:hAnsi="Times New Roman" w:cs="Times New Roman"/>
          <w:sz w:val="24"/>
          <w:szCs w:val="24"/>
          <w:shd w:val="clear" w:color="auto" w:fill="FFFFFF"/>
        </w:rPr>
        <w:t>.</w:t>
      </w:r>
    </w:p>
    <w:bookmarkEnd w:id="29"/>
    <w:p w14:paraId="172FD6D6" w14:textId="7FC67FB2"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Tellija edastab töövõtja </w:t>
      </w:r>
      <w:r w:rsidR="0036369D">
        <w:rPr>
          <w:rFonts w:ascii="Times New Roman" w:hAnsi="Times New Roman" w:cs="Times New Roman"/>
          <w:sz w:val="24"/>
          <w:szCs w:val="24"/>
        </w:rPr>
        <w:t>kontaktisiku</w:t>
      </w:r>
      <w:r w:rsidRPr="003F3873">
        <w:rPr>
          <w:rFonts w:ascii="Times New Roman" w:hAnsi="Times New Roman" w:cs="Times New Roman"/>
          <w:sz w:val="24"/>
          <w:szCs w:val="24"/>
        </w:rPr>
        <w:t xml:space="preserve"> e-posti aadressile kinnituse töö vastuvõtmise või paranduste ja täienduste tegemise vajaduse kohta </w:t>
      </w:r>
      <w:r w:rsidR="0073005B" w:rsidRPr="003F3873">
        <w:rPr>
          <w:rFonts w:ascii="Times New Roman" w:hAnsi="Times New Roman" w:cs="Times New Roman"/>
          <w:sz w:val="24"/>
          <w:szCs w:val="24"/>
        </w:rPr>
        <w:t>10</w:t>
      </w:r>
      <w:r w:rsidRPr="003F3873">
        <w:rPr>
          <w:rFonts w:ascii="Times New Roman" w:hAnsi="Times New Roman" w:cs="Times New Roman"/>
          <w:sz w:val="24"/>
          <w:szCs w:val="24"/>
        </w:rPr>
        <w:t xml:space="preserve"> (</w:t>
      </w:r>
      <w:r w:rsidR="0073005B" w:rsidRPr="003F3873">
        <w:rPr>
          <w:rFonts w:ascii="Times New Roman" w:hAnsi="Times New Roman" w:cs="Times New Roman"/>
          <w:sz w:val="24"/>
          <w:szCs w:val="24"/>
        </w:rPr>
        <w:t>kümne</w:t>
      </w:r>
      <w:r w:rsidRPr="003F3873">
        <w:rPr>
          <w:rFonts w:ascii="Times New Roman" w:hAnsi="Times New Roman" w:cs="Times New Roman"/>
          <w:sz w:val="24"/>
          <w:szCs w:val="24"/>
        </w:rPr>
        <w:t xml:space="preserve">) tööpäeva jooksul töö esitamisest arvates. </w:t>
      </w:r>
      <w:r w:rsidR="00F06C20" w:rsidRPr="003F3873">
        <w:rPr>
          <w:rFonts w:ascii="Times New Roman" w:hAnsi="Times New Roman" w:cs="Times New Roman"/>
          <w:sz w:val="24"/>
          <w:szCs w:val="24"/>
        </w:rPr>
        <w:t xml:space="preserve">Põhjendatud vajaduse korral on tellijal õigus pikendada kinnituse või paranduste ja täienduste tegemise aega mõistliku aja võrra arvestades töö mahuga. </w:t>
      </w:r>
      <w:r w:rsidRPr="003F3873">
        <w:rPr>
          <w:rFonts w:ascii="Times New Roman" w:hAnsi="Times New Roman" w:cs="Times New Roman"/>
          <w:sz w:val="24"/>
          <w:szCs w:val="24"/>
        </w:rPr>
        <w:t>Tellija määrab paranduse ja täienduste tegemiseks tähtaja.</w:t>
      </w:r>
    </w:p>
    <w:p w14:paraId="21519F8B" w14:textId="7FE31CB8"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Tellijal on õigus keelduda töö vastuvõtmisest, kui see ei vasta hanke alusdokumentides, tellimuses ja pakkumuses sätestatule.</w:t>
      </w:r>
    </w:p>
    <w:p w14:paraId="46D1B2D5" w14:textId="4BE27EBD" w:rsidR="00C971E2" w:rsidRPr="003F3873" w:rsidRDefault="00C971E2"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Kui tellimuse täitmise käigus saab töövõtjale teatavaks juurdepääsupiirangut sisaldavat või konfidentsiaalset teavet, siis pärast töö üleandmise-vastuvõtmise akti allkirjastamist või vastuvõtmise kinnituse esitamist kohustub töövõtja juurdepääsupiirangut sisaldava või konfidentsiaalse teabe tellijale tagastama või selle kustutama või hävitama vastavalt tellija antud juhistele.</w:t>
      </w:r>
    </w:p>
    <w:p w14:paraId="1CF097A3" w14:textId="77777777" w:rsidR="007F7072" w:rsidRPr="003F3873" w:rsidRDefault="007F7072" w:rsidP="007F7072">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3F3873"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Lepingu hind ja tasumise tingimused</w:t>
      </w:r>
    </w:p>
    <w:p w14:paraId="0D72842B" w14:textId="7EE451B9" w:rsidR="006174FB" w:rsidRPr="003F3873" w:rsidRDefault="006174F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Tellija tasub töövõtjale tehtud töö ja osutatud teenuste eest vastavalt pakkumuses fikseeritud hindadele. Tööde hinda arvestatakse kirjaliku tõlketöö puhul tähemärgi kaupa, mille hulka loetakse ka tühikud. </w:t>
      </w:r>
    </w:p>
    <w:p w14:paraId="494A7D75" w14:textId="285CCF77" w:rsidR="003C3E9B" w:rsidRPr="003F3873" w:rsidRDefault="003C3E9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shd w:val="clear" w:color="auto" w:fill="FFFFFF"/>
        </w:rPr>
        <w:t>Pakkumuses fikseeritud hindu ei ole lubatud tõsta. Hinna alandamine on lubatud.</w:t>
      </w:r>
    </w:p>
    <w:p w14:paraId="5CAC3B9B" w14:textId="4F8F78F7" w:rsidR="00B26E76" w:rsidRPr="003F3873" w:rsidRDefault="00B26E76" w:rsidP="00953C14">
      <w:pPr>
        <w:pStyle w:val="Loendilik"/>
        <w:numPr>
          <w:ilvl w:val="1"/>
          <w:numId w:val="1"/>
        </w:numPr>
        <w:jc w:val="both"/>
        <w:rPr>
          <w:rFonts w:ascii="Times New Roman" w:hAnsi="Times New Roman" w:cs="Times New Roman"/>
          <w:sz w:val="24"/>
          <w:szCs w:val="24"/>
        </w:rPr>
      </w:pPr>
      <w:r w:rsidRPr="003F3873">
        <w:rPr>
          <w:rFonts w:ascii="Times New Roman" w:hAnsi="Times New Roman" w:cs="Times New Roman"/>
          <w:sz w:val="24"/>
          <w:szCs w:val="24"/>
        </w:rPr>
        <w:t xml:space="preserve">Lepinguga tellitakse lepinguperioodil </w:t>
      </w:r>
      <w:r w:rsidR="00156981">
        <w:rPr>
          <w:rFonts w:ascii="Times New Roman" w:hAnsi="Times New Roman" w:cs="Times New Roman"/>
          <w:sz w:val="24"/>
          <w:szCs w:val="24"/>
        </w:rPr>
        <w:t>tõlke</w:t>
      </w:r>
      <w:r w:rsidRPr="003F3873">
        <w:rPr>
          <w:rFonts w:ascii="Times New Roman" w:hAnsi="Times New Roman" w:cs="Times New Roman"/>
          <w:sz w:val="24"/>
          <w:szCs w:val="24"/>
        </w:rPr>
        <w:t>teenus</w:t>
      </w:r>
      <w:r w:rsidR="00156981">
        <w:rPr>
          <w:rFonts w:ascii="Times New Roman" w:hAnsi="Times New Roman" w:cs="Times New Roman"/>
          <w:sz w:val="24"/>
          <w:szCs w:val="24"/>
        </w:rPr>
        <w:t>t</w:t>
      </w:r>
      <w:r w:rsidRPr="003F3873">
        <w:rPr>
          <w:rFonts w:ascii="Times New Roman" w:hAnsi="Times New Roman" w:cs="Times New Roman"/>
          <w:sz w:val="24"/>
          <w:szCs w:val="24"/>
        </w:rPr>
        <w:t xml:space="preserve"> </w:t>
      </w:r>
      <w:bookmarkStart w:id="30" w:name="_Hlk184960145"/>
      <w:r w:rsidR="002B6975">
        <w:rPr>
          <w:rFonts w:ascii="Times New Roman" w:hAnsi="Times New Roman" w:cs="Times New Roman"/>
          <w:sz w:val="24"/>
          <w:szCs w:val="24"/>
        </w:rPr>
        <w:t>maksimaalselt</w:t>
      </w:r>
      <w:r w:rsidR="002B6975" w:rsidRPr="003F3873">
        <w:rPr>
          <w:rFonts w:ascii="Times New Roman" w:hAnsi="Times New Roman" w:cs="Times New Roman"/>
          <w:sz w:val="24"/>
          <w:szCs w:val="24"/>
        </w:rPr>
        <w:t xml:space="preserve"> </w:t>
      </w:r>
      <w:bookmarkEnd w:id="30"/>
      <w:r w:rsidR="00953C14">
        <w:rPr>
          <w:rFonts w:ascii="Times New Roman" w:hAnsi="Times New Roman" w:cs="Times New Roman"/>
          <w:sz w:val="24"/>
          <w:szCs w:val="24"/>
        </w:rPr>
        <w:t>40 0</w:t>
      </w:r>
      <w:r w:rsidR="00953C14" w:rsidRPr="008A5EB2">
        <w:rPr>
          <w:rFonts w:ascii="Times New Roman" w:hAnsi="Times New Roman" w:cs="Times New Roman"/>
          <w:sz w:val="24"/>
          <w:szCs w:val="24"/>
        </w:rPr>
        <w:t xml:space="preserve">00 </w:t>
      </w:r>
      <w:r w:rsidR="00953C14" w:rsidRPr="0021725A">
        <w:rPr>
          <w:rFonts w:ascii="Times New Roman" w:hAnsi="Times New Roman" w:cs="Times New Roman"/>
          <w:i/>
          <w:iCs/>
          <w:sz w:val="24"/>
          <w:szCs w:val="24"/>
        </w:rPr>
        <w:t>(nelikümmend tuhat)</w:t>
      </w:r>
      <w:r w:rsidR="00953C14">
        <w:rPr>
          <w:rFonts w:ascii="Times New Roman" w:hAnsi="Times New Roman" w:cs="Times New Roman"/>
          <w:sz w:val="24"/>
          <w:szCs w:val="24"/>
        </w:rPr>
        <w:t xml:space="preserve"> </w:t>
      </w:r>
      <w:r w:rsidR="00953C14" w:rsidRPr="003F3873">
        <w:rPr>
          <w:rFonts w:ascii="Times New Roman" w:hAnsi="Times New Roman" w:cs="Times New Roman"/>
          <w:sz w:val="24"/>
          <w:szCs w:val="24"/>
        </w:rPr>
        <w:t>euro</w:t>
      </w:r>
      <w:r w:rsidRPr="003F3873">
        <w:rPr>
          <w:rFonts w:ascii="Times New Roman" w:hAnsi="Times New Roman" w:cs="Times New Roman"/>
          <w:sz w:val="24"/>
          <w:szCs w:val="24"/>
        </w:rPr>
        <w:t xml:space="preserve"> ulatuses. </w:t>
      </w:r>
    </w:p>
    <w:p w14:paraId="5E916FEB" w14:textId="0EF44D42" w:rsidR="006174FB" w:rsidRPr="003F3873" w:rsidRDefault="006174FB" w:rsidP="00986BDE">
      <w:pPr>
        <w:pStyle w:val="Loendilik"/>
        <w:numPr>
          <w:ilvl w:val="1"/>
          <w:numId w:val="1"/>
        </w:numPr>
        <w:spacing w:after="0" w:line="240" w:lineRule="auto"/>
        <w:ind w:left="426" w:hanging="426"/>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Tasu arvutatakse 2 komakohalise täpsusega järgmiselt:</w:t>
      </w:r>
    </w:p>
    <w:p w14:paraId="2B0BC478" w14:textId="246F4C14" w:rsidR="00222974" w:rsidRDefault="005E54DF"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D25EB7">
        <w:rPr>
          <w:rFonts w:ascii="Times New Roman" w:hAnsi="Times New Roman" w:cs="Times New Roman"/>
          <w:sz w:val="24"/>
          <w:szCs w:val="24"/>
        </w:rPr>
        <w:t>k</w:t>
      </w:r>
      <w:r w:rsidR="006174FB" w:rsidRPr="00D25EB7">
        <w:rPr>
          <w:rFonts w:ascii="Times New Roman" w:hAnsi="Times New Roman" w:cs="Times New Roman"/>
          <w:sz w:val="24"/>
          <w:szCs w:val="24"/>
        </w:rPr>
        <w:t>irjaliku</w:t>
      </w:r>
      <w:r w:rsidR="006174FB" w:rsidRPr="003F3873">
        <w:rPr>
          <w:rFonts w:ascii="Times New Roman" w:hAnsi="Times New Roman" w:cs="Times New Roman"/>
          <w:color w:val="000000"/>
          <w:sz w:val="24"/>
          <w:szCs w:val="24"/>
        </w:rPr>
        <w:t xml:space="preserve"> tõlke puhul tähemärgi täpsusega, võttes aluseks, et lehekülg sisaldab 1800 tähemärki koos tühikutega (tõlgitud lehekülgede arv = tõlgitud tähemärgid koos tühikutega : 1800)</w:t>
      </w:r>
      <w:r w:rsidR="00222974">
        <w:rPr>
          <w:rFonts w:ascii="Times New Roman" w:hAnsi="Times New Roman" w:cs="Times New Roman"/>
          <w:color w:val="000000"/>
          <w:sz w:val="24"/>
          <w:szCs w:val="24"/>
        </w:rPr>
        <w:t>;</w:t>
      </w:r>
    </w:p>
    <w:p w14:paraId="72DAAA95" w14:textId="0A558FAF" w:rsidR="00222974" w:rsidRPr="00222974" w:rsidRDefault="00BB0FBA"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222974" w:rsidRPr="00222974">
        <w:rPr>
          <w:rFonts w:ascii="Times New Roman" w:hAnsi="Times New Roman" w:cs="Times New Roman"/>
          <w:color w:val="000000"/>
          <w:sz w:val="24"/>
          <w:szCs w:val="24"/>
        </w:rPr>
        <w:t>ui edastatud dokument on vormingus, millelt ei ole lähteteksti mahtu võimalik arvestada (nt pildifail), siis arvestatakse kirjaliku tõlketöö mahtu tõlgitud teksti alusel</w:t>
      </w:r>
      <w:r w:rsidR="00222974">
        <w:rPr>
          <w:rFonts w:ascii="Times New Roman" w:hAnsi="Times New Roman" w:cs="Times New Roman"/>
          <w:color w:val="000000"/>
          <w:sz w:val="24"/>
          <w:szCs w:val="24"/>
        </w:rPr>
        <w:t>;</w:t>
      </w:r>
    </w:p>
    <w:p w14:paraId="108971A9" w14:textId="4311A536" w:rsidR="006174FB" w:rsidRPr="003F3873" w:rsidRDefault="006174FB"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kui kirjaliku tõlketöö tähemärkide arv jääb alla 900 tähemärgi, arvestatakse lehekülje maksumuseks 0,5 lehekülge;</w:t>
      </w:r>
    </w:p>
    <w:p w14:paraId="16F71227" w14:textId="593883A3" w:rsidR="00757FAA" w:rsidRPr="003F3873" w:rsidRDefault="006174FB" w:rsidP="00D25EB7">
      <w:pPr>
        <w:pStyle w:val="Loendilik"/>
        <w:numPr>
          <w:ilvl w:val="2"/>
          <w:numId w:val="1"/>
        </w:numPr>
        <w:autoSpaceDE w:val="0"/>
        <w:autoSpaceDN w:val="0"/>
        <w:spacing w:after="0" w:line="240" w:lineRule="auto"/>
        <w:ind w:left="567" w:hanging="567"/>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lastRenderedPageBreak/>
        <w:t>tähemärkide arvu arvestatakse lähtekeelest</w:t>
      </w:r>
      <w:r w:rsidR="00426561">
        <w:rPr>
          <w:rFonts w:ascii="Times New Roman" w:hAnsi="Times New Roman" w:cs="Times New Roman"/>
          <w:color w:val="000000"/>
          <w:sz w:val="24"/>
          <w:szCs w:val="24"/>
        </w:rPr>
        <w:t xml:space="preserve"> kui riigihanke alusdokumendis ei ole sätestatud teisiti</w:t>
      </w:r>
      <w:r w:rsidRPr="003F3873">
        <w:rPr>
          <w:rFonts w:ascii="Times New Roman" w:hAnsi="Times New Roman" w:cs="Times New Roman"/>
          <w:color w:val="000000"/>
          <w:sz w:val="24"/>
          <w:szCs w:val="24"/>
        </w:rPr>
        <w:t xml:space="preserve">. </w:t>
      </w:r>
    </w:p>
    <w:p w14:paraId="5F1C907C" w14:textId="7DDDAA5B" w:rsidR="006174FB" w:rsidRPr="003F3873" w:rsidRDefault="006174FB" w:rsidP="006174FB">
      <w:pPr>
        <w:pStyle w:val="Kehatekst"/>
        <w:numPr>
          <w:ilvl w:val="1"/>
          <w:numId w:val="1"/>
        </w:numPr>
        <w:outlineLvl w:val="2"/>
        <w:rPr>
          <w:szCs w:val="24"/>
          <w:lang w:val="et-EE"/>
        </w:rPr>
      </w:pPr>
      <w:r w:rsidRPr="003F3873">
        <w:rPr>
          <w:szCs w:val="24"/>
          <w:lang w:val="et-EE" w:eastAsia="et-EE"/>
        </w:rPr>
        <w:t xml:space="preserve">Tellimuse maksumus on kirjaliku tõlke puhul tellimuses esitatud töö mahu ja tähemärgi maksumuse korrutis. </w:t>
      </w:r>
    </w:p>
    <w:p w14:paraId="65DFD6C9" w14:textId="77777777" w:rsidR="006174FB" w:rsidRPr="003F3873" w:rsidRDefault="006174FB" w:rsidP="006174FB">
      <w:pPr>
        <w:pStyle w:val="Kehatekst"/>
        <w:numPr>
          <w:ilvl w:val="1"/>
          <w:numId w:val="1"/>
        </w:numPr>
        <w:outlineLvl w:val="2"/>
        <w:rPr>
          <w:szCs w:val="24"/>
          <w:lang w:val="et-EE"/>
        </w:rPr>
      </w:pPr>
      <w:r w:rsidRPr="003F3873">
        <w:rPr>
          <w:szCs w:val="24"/>
          <w:lang w:val="et-EE"/>
        </w:rPr>
        <w:t>Lepingus sätestatud hind sisaldab kõiki kulusid, mis töövõtja on teinud töö teostamiseks, sh tasu lepingus sätestatud autoriõiguste eest.</w:t>
      </w:r>
    </w:p>
    <w:p w14:paraId="348A77F9" w14:textId="77777777" w:rsidR="0027727E" w:rsidRPr="003F3873" w:rsidRDefault="006174FB" w:rsidP="00D604D0">
      <w:pPr>
        <w:pStyle w:val="Kehatekst"/>
        <w:numPr>
          <w:ilvl w:val="1"/>
          <w:numId w:val="1"/>
        </w:numPr>
        <w:outlineLvl w:val="2"/>
        <w:rPr>
          <w:szCs w:val="24"/>
          <w:lang w:val="et-EE"/>
        </w:rPr>
      </w:pPr>
      <w:r w:rsidRPr="003F3873">
        <w:rPr>
          <w:szCs w:val="24"/>
          <w:lang w:val="et-EE"/>
        </w:rPr>
        <w:t>Tellija tasub tööde eest pärast üleandmise-vastuvõtmise akti allkirjastamist</w:t>
      </w:r>
      <w:r w:rsidR="00F06C20" w:rsidRPr="003F3873">
        <w:rPr>
          <w:szCs w:val="24"/>
          <w:lang w:val="et-EE"/>
        </w:rPr>
        <w:t xml:space="preserve"> või vastuvõtmise kinnituse esitamist</w:t>
      </w:r>
      <w:r w:rsidRPr="003F3873">
        <w:rPr>
          <w:szCs w:val="24"/>
          <w:lang w:val="et-EE"/>
        </w:rPr>
        <w:t xml:space="preserve"> ja selle alusel esitatud arve saamist. </w:t>
      </w:r>
      <w:r w:rsidR="0080103A" w:rsidRPr="003F3873">
        <w:rPr>
          <w:szCs w:val="24"/>
          <w:lang w:val="et-EE"/>
        </w:rPr>
        <w:t>Arvel peab olema minimaalselt välja toodud tellija, tõlke liik (kirjalik), tõlgitud keel ja tõlkimise suund, tõlke maht.</w:t>
      </w:r>
      <w:r w:rsidR="00D604D0" w:rsidRPr="003F3873">
        <w:rPr>
          <w:szCs w:val="24"/>
          <w:lang w:val="et-EE"/>
        </w:rPr>
        <w:t xml:space="preserve"> </w:t>
      </w:r>
    </w:p>
    <w:p w14:paraId="4A266E30" w14:textId="5A2297AC" w:rsidR="003F3873" w:rsidRPr="003F3873" w:rsidRDefault="003F3873" w:rsidP="003F3873">
      <w:pPr>
        <w:pStyle w:val="Kehatekst"/>
        <w:numPr>
          <w:ilvl w:val="1"/>
          <w:numId w:val="1"/>
        </w:numPr>
        <w:ind w:left="357" w:hanging="357"/>
        <w:outlineLvl w:val="2"/>
        <w:rPr>
          <w:szCs w:val="24"/>
          <w:lang w:val="et-EE"/>
        </w:rPr>
      </w:pPr>
      <w:bookmarkStart w:id="31" w:name="_Hlk178784345"/>
      <w:r w:rsidRPr="003F3873">
        <w:rPr>
          <w:szCs w:val="24"/>
          <w:lang w:val="et-EE"/>
        </w:rPr>
        <w:t>Töövõtja esitab tellijale arve e-arvena. Arvele tuleb märkida riigihanke</w:t>
      </w:r>
      <w:r w:rsidRPr="003F3873">
        <w:rPr>
          <w:color w:val="5B9BD5" w:themeColor="accent1"/>
          <w:szCs w:val="24"/>
          <w:lang w:val="et-EE"/>
        </w:rPr>
        <w:t xml:space="preserve"> </w:t>
      </w:r>
      <w:r w:rsidRPr="003F3873">
        <w:rPr>
          <w:szCs w:val="24"/>
          <w:lang w:val="et-EE"/>
        </w:rPr>
        <w:t xml:space="preserve">viitenumber </w:t>
      </w:r>
      <w:bookmarkStart w:id="32" w:name="_Hlk184960219"/>
      <w:r w:rsidR="002B6975" w:rsidRPr="002B6975">
        <w:rPr>
          <w:szCs w:val="24"/>
          <w:lang w:val="et-EE"/>
        </w:rPr>
        <w:t>286471</w:t>
      </w:r>
      <w:bookmarkEnd w:id="32"/>
      <w:r w:rsidRPr="003F3873">
        <w:rPr>
          <w:szCs w:val="24"/>
          <w:lang w:val="et-EE"/>
        </w:rPr>
        <w:t xml:space="preserve">, 15-kohaline lepinguosa viitenumber (leitav riigihangete registrist lepingu juurest) ja tellija ja </w:t>
      </w:r>
      <w:bookmarkStart w:id="33" w:name="_Hlk184960229"/>
      <w:r w:rsidR="002B6975">
        <w:rPr>
          <w:szCs w:val="24"/>
          <w:lang w:val="et-EE"/>
        </w:rPr>
        <w:t>töövõtja</w:t>
      </w:r>
      <w:r w:rsidRPr="003F3873">
        <w:rPr>
          <w:szCs w:val="24"/>
          <w:lang w:val="et-EE"/>
        </w:rPr>
        <w:t xml:space="preserve"> </w:t>
      </w:r>
      <w:bookmarkEnd w:id="33"/>
      <w:r w:rsidRPr="003F3873">
        <w:rPr>
          <w:szCs w:val="24"/>
          <w:lang w:val="et-EE"/>
        </w:rPr>
        <w:t>kontaktisiku andmed.</w:t>
      </w:r>
    </w:p>
    <w:bookmarkEnd w:id="31"/>
    <w:p w14:paraId="7E7EB2B1" w14:textId="60EBCB20" w:rsidR="006174FB" w:rsidRPr="003F3873" w:rsidRDefault="006174FB" w:rsidP="006174FB">
      <w:pPr>
        <w:pStyle w:val="Kehatekst"/>
        <w:numPr>
          <w:ilvl w:val="1"/>
          <w:numId w:val="1"/>
        </w:numPr>
        <w:tabs>
          <w:tab w:val="left" w:pos="567"/>
        </w:tabs>
        <w:outlineLvl w:val="2"/>
        <w:rPr>
          <w:szCs w:val="24"/>
          <w:lang w:val="et-EE"/>
        </w:rPr>
      </w:pPr>
      <w:r w:rsidRPr="003F3873">
        <w:rPr>
          <w:szCs w:val="24"/>
          <w:lang w:val="et-EE"/>
        </w:rPr>
        <w:t xml:space="preserve">Arve maksetähtaeg peab olema vähemalt </w:t>
      </w:r>
      <w:r w:rsidR="00850771" w:rsidRPr="008A5EB2">
        <w:rPr>
          <w:i/>
          <w:iCs/>
          <w:szCs w:val="24"/>
          <w:lang w:val="et-EE"/>
        </w:rPr>
        <w:t xml:space="preserve">21 (kakskümmend üks)  </w:t>
      </w:r>
      <w:r w:rsidRPr="003F3873">
        <w:rPr>
          <w:szCs w:val="24"/>
          <w:lang w:val="et-EE"/>
        </w:rPr>
        <w:t>tööpäeva arve esitamisest.</w:t>
      </w:r>
    </w:p>
    <w:p w14:paraId="17698368" w14:textId="77777777" w:rsidR="006F2D4E" w:rsidRPr="00272097" w:rsidRDefault="006F2D4E"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272097"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272097">
        <w:rPr>
          <w:rFonts w:ascii="Times New Roman" w:eastAsia="Times New Roman" w:hAnsi="Times New Roman" w:cs="Times New Roman"/>
          <w:b/>
          <w:sz w:val="24"/>
          <w:szCs w:val="24"/>
          <w:lang w:eastAsia="et-EE"/>
        </w:rPr>
        <w:t>Poolte vastutus ja vääramatu jõud</w:t>
      </w:r>
    </w:p>
    <w:p w14:paraId="70891606" w14:textId="687CBF9F" w:rsidR="006174FB" w:rsidRPr="00272097" w:rsidRDefault="00FC12E9" w:rsidP="00626C4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34" w:name="_Hlk185336328"/>
      <w:r w:rsidRPr="00272097">
        <w:rPr>
          <w:rFonts w:ascii="Times New Roman" w:hAnsi="Times New Roman" w:cs="Times New Roman"/>
          <w:sz w:val="24"/>
          <w:szCs w:val="24"/>
        </w:rPr>
        <w:t>Pooled vastutavad l</w:t>
      </w:r>
      <w:r w:rsidR="006174FB" w:rsidRPr="00272097">
        <w:rPr>
          <w:rFonts w:ascii="Times New Roman" w:hAnsi="Times New Roman" w:cs="Times New Roman"/>
          <w:sz w:val="24"/>
          <w:szCs w:val="24"/>
        </w:rPr>
        <w:t>epingust tulenevate kohustuste täitmata jätmise või mittekohase täitmisega teisele poolele tekitatud kahju eest</w:t>
      </w:r>
      <w:r w:rsidR="00F47D33" w:rsidRPr="00272097">
        <w:rPr>
          <w:rFonts w:ascii="Times New Roman" w:hAnsi="Times New Roman" w:cs="Times New Roman"/>
          <w:sz w:val="24"/>
          <w:szCs w:val="24"/>
        </w:rPr>
        <w:t xml:space="preserve"> täies ulatuses</w:t>
      </w:r>
      <w:r w:rsidR="00222974">
        <w:rPr>
          <w:rFonts w:ascii="Times New Roman" w:hAnsi="Times New Roman" w:cs="Times New Roman"/>
          <w:sz w:val="24"/>
          <w:szCs w:val="24"/>
        </w:rPr>
        <w:t>.</w:t>
      </w:r>
      <w:r w:rsidR="006174FB" w:rsidRPr="00272097">
        <w:rPr>
          <w:rFonts w:ascii="Times New Roman" w:hAnsi="Times New Roman" w:cs="Times New Roman"/>
          <w:sz w:val="24"/>
          <w:szCs w:val="24"/>
        </w:rPr>
        <w:t xml:space="preserve"> </w:t>
      </w:r>
      <w:r w:rsidR="006174FB" w:rsidRPr="00272097">
        <w:rPr>
          <w:rFonts w:ascii="Times New Roman" w:hAnsi="Times New Roman" w:cs="Times New Roman"/>
          <w:iCs/>
          <w:sz w:val="24"/>
          <w:szCs w:val="24"/>
        </w:rPr>
        <w:t>Poole koguvastutus</w:t>
      </w:r>
      <w:r w:rsidR="00F47D33" w:rsidRPr="00272097">
        <w:rPr>
          <w:rFonts w:ascii="Times New Roman" w:hAnsi="Times New Roman" w:cs="Times New Roman"/>
          <w:iCs/>
          <w:sz w:val="24"/>
          <w:szCs w:val="24"/>
        </w:rPr>
        <w:t xml:space="preserve"> lepingu alusel</w:t>
      </w:r>
      <w:r w:rsidR="006174FB" w:rsidRPr="00272097">
        <w:rPr>
          <w:rFonts w:ascii="Times New Roman" w:hAnsi="Times New Roman" w:cs="Times New Roman"/>
          <w:iCs/>
          <w:sz w:val="24"/>
          <w:szCs w:val="24"/>
        </w:rPr>
        <w:t xml:space="preserve"> on piiratud lepingu hinnaga, välja arvatud juhul, kui lepingurikkumine oli tahtlik</w:t>
      </w:r>
      <w:r w:rsidR="00F47D33" w:rsidRPr="00272097">
        <w:rPr>
          <w:rFonts w:ascii="Times New Roman" w:hAnsi="Times New Roman" w:cs="Times New Roman"/>
          <w:iCs/>
          <w:sz w:val="24"/>
          <w:szCs w:val="24"/>
        </w:rPr>
        <w:t xml:space="preserve"> või põhjustatud raskest hooletusest</w:t>
      </w:r>
      <w:r w:rsidR="006174FB" w:rsidRPr="00272097">
        <w:rPr>
          <w:rFonts w:ascii="Times New Roman" w:hAnsi="Times New Roman" w:cs="Times New Roman"/>
          <w:iCs/>
          <w:sz w:val="24"/>
          <w:szCs w:val="24"/>
        </w:rPr>
        <w:t>.</w:t>
      </w:r>
    </w:p>
    <w:p w14:paraId="797FDD1B" w14:textId="07156515" w:rsidR="006174FB" w:rsidRPr="00272097" w:rsidRDefault="006174FB" w:rsidP="00626C4F">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w:t>
      </w:r>
      <w:r w:rsidR="00F47D33" w:rsidRPr="00272097">
        <w:rPr>
          <w:rFonts w:ascii="Times New Roman" w:hAnsi="Times New Roman" w:cs="Times New Roman"/>
          <w:sz w:val="24"/>
          <w:szCs w:val="24"/>
          <w:shd w:val="clear" w:color="auto" w:fill="FFFFFF"/>
        </w:rPr>
        <w:t xml:space="preserve">muude õiguskaitsevahendite kasutamisele on õigus nõuda töövõtjalt </w:t>
      </w:r>
      <w:r w:rsidRPr="00272097">
        <w:rPr>
          <w:rFonts w:ascii="Times New Roman" w:hAnsi="Times New Roman" w:cs="Times New Roman"/>
          <w:sz w:val="24"/>
          <w:szCs w:val="24"/>
          <w:shd w:val="clear" w:color="auto" w:fill="FFFFFF"/>
        </w:rPr>
        <w:t xml:space="preserve">leppetrahvi </w:t>
      </w:r>
      <w:r w:rsidR="0067493B" w:rsidRPr="00272097">
        <w:rPr>
          <w:rFonts w:ascii="Times New Roman" w:hAnsi="Times New Roman" w:cs="Times New Roman"/>
          <w:sz w:val="24"/>
          <w:szCs w:val="24"/>
          <w:shd w:val="clear" w:color="auto" w:fill="FFFFFF"/>
        </w:rPr>
        <w:t xml:space="preserve">kuni </w:t>
      </w:r>
      <w:r w:rsidRPr="00272097">
        <w:rPr>
          <w:rFonts w:ascii="Times New Roman" w:hAnsi="Times New Roman" w:cs="Times New Roman"/>
          <w:sz w:val="24"/>
          <w:szCs w:val="24"/>
          <w:shd w:val="clear" w:color="auto" w:fill="FFFFFF"/>
        </w:rPr>
        <w:t xml:space="preserve">5% tellimuse maksumusest iga rikkumise </w:t>
      </w:r>
      <w:r w:rsidR="00F47D33" w:rsidRPr="00272097">
        <w:rPr>
          <w:rFonts w:ascii="Times New Roman" w:hAnsi="Times New Roman" w:cs="Times New Roman"/>
          <w:sz w:val="24"/>
          <w:szCs w:val="24"/>
          <w:shd w:val="clear" w:color="auto" w:fill="FFFFFF"/>
        </w:rPr>
        <w:t>kohta.</w:t>
      </w:r>
      <w:r w:rsidRPr="00272097">
        <w:rPr>
          <w:rFonts w:ascii="Times New Roman" w:hAnsi="Times New Roman" w:cs="Times New Roman"/>
          <w:sz w:val="24"/>
          <w:szCs w:val="24"/>
          <w:shd w:val="clear" w:color="auto" w:fill="FFFFFF"/>
        </w:rPr>
        <w:t xml:space="preserve"> </w:t>
      </w:r>
    </w:p>
    <w:p w14:paraId="39524640" w14:textId="4B5F92CF" w:rsidR="006174FB" w:rsidRPr="00272097" w:rsidRDefault="00F47D33"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w:t>
      </w:r>
      <w:r w:rsidR="006174FB" w:rsidRPr="00272097">
        <w:rPr>
          <w:rFonts w:ascii="Times New Roman" w:hAnsi="Times New Roman" w:cs="Times New Roman"/>
          <w:sz w:val="24"/>
          <w:szCs w:val="24"/>
        </w:rPr>
        <w:t>öö teostamise</w:t>
      </w:r>
      <w:r w:rsidRPr="00272097">
        <w:rPr>
          <w:rFonts w:ascii="Times New Roman" w:hAnsi="Times New Roman" w:cs="Times New Roman"/>
          <w:sz w:val="24"/>
          <w:szCs w:val="24"/>
        </w:rPr>
        <w:t xml:space="preserve"> mis tahes</w:t>
      </w:r>
      <w:r w:rsidR="006174FB" w:rsidRPr="00272097">
        <w:rPr>
          <w:rFonts w:ascii="Times New Roman" w:hAnsi="Times New Roman" w:cs="Times New Roman"/>
          <w:sz w:val="24"/>
          <w:szCs w:val="24"/>
        </w:rPr>
        <w:t xml:space="preserve"> tähta</w:t>
      </w:r>
      <w:r w:rsidRPr="00272097">
        <w:rPr>
          <w:rFonts w:ascii="Times New Roman" w:hAnsi="Times New Roman" w:cs="Times New Roman"/>
          <w:sz w:val="24"/>
          <w:szCs w:val="24"/>
        </w:rPr>
        <w:t>jast</w:t>
      </w:r>
      <w:r w:rsidR="006174FB" w:rsidRPr="00272097">
        <w:rPr>
          <w:rFonts w:ascii="Times New Roman" w:hAnsi="Times New Roman" w:cs="Times New Roman"/>
          <w:sz w:val="24"/>
          <w:szCs w:val="24"/>
        </w:rPr>
        <w:t xml:space="preserve"> või lepingu alusel </w:t>
      </w:r>
      <w:r w:rsidRPr="00272097">
        <w:rPr>
          <w:rFonts w:ascii="Times New Roman" w:hAnsi="Times New Roman" w:cs="Times New Roman"/>
          <w:sz w:val="24"/>
          <w:szCs w:val="24"/>
        </w:rPr>
        <w:t xml:space="preserve">esitatud pretensioonis määratud </w:t>
      </w:r>
      <w:r w:rsidR="006174FB" w:rsidRPr="00272097">
        <w:rPr>
          <w:rFonts w:ascii="Times New Roman" w:hAnsi="Times New Roman" w:cs="Times New Roman"/>
          <w:sz w:val="24"/>
          <w:szCs w:val="24"/>
        </w:rPr>
        <w:t xml:space="preserve">tähtajast mittekinnipidamise korral on tellijal õigus nõuda töövõtjalt leppetrahvi </w:t>
      </w:r>
      <w:r w:rsidR="00BE32FA" w:rsidRPr="00272097">
        <w:rPr>
          <w:rFonts w:ascii="Times New Roman" w:hAnsi="Times New Roman" w:cs="Times New Roman"/>
          <w:sz w:val="24"/>
          <w:szCs w:val="24"/>
        </w:rPr>
        <w:t xml:space="preserve">kuni </w:t>
      </w:r>
      <w:r w:rsidR="006174FB" w:rsidRPr="00272097">
        <w:rPr>
          <w:rFonts w:ascii="Times New Roman" w:hAnsi="Times New Roman" w:cs="Times New Roman"/>
          <w:sz w:val="24"/>
          <w:szCs w:val="24"/>
        </w:rPr>
        <w:t>0,5% tellimuse maksumusest iga viivitatud päeva eest.</w:t>
      </w:r>
    </w:p>
    <w:p w14:paraId="245DDF64" w14:textId="2C8FDDCD" w:rsidR="006174FB" w:rsidRPr="00272097" w:rsidRDefault="006174FB"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w:t>
      </w:r>
      <w:r w:rsidR="00F47D33" w:rsidRPr="00272097">
        <w:rPr>
          <w:rFonts w:ascii="Times New Roman" w:hAnsi="Times New Roman" w:cs="Times New Roman"/>
          <w:sz w:val="24"/>
          <w:szCs w:val="24"/>
        </w:rPr>
        <w:t xml:space="preserve"> ja tellija taganeb tellimusest</w:t>
      </w:r>
      <w:r w:rsidRPr="00272097">
        <w:rPr>
          <w:rFonts w:ascii="Times New Roman" w:hAnsi="Times New Roman" w:cs="Times New Roman"/>
          <w:sz w:val="24"/>
          <w:szCs w:val="24"/>
        </w:rPr>
        <w: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404FC683" w14:textId="65B535B3" w:rsidR="006174FB" w:rsidRPr="00272097" w:rsidRDefault="006174FB"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w:t>
      </w:r>
      <w:r w:rsidR="00BE32FA" w:rsidRPr="00272097">
        <w:rPr>
          <w:rFonts w:ascii="Times New Roman" w:hAnsi="Times New Roman" w:cs="Times New Roman"/>
          <w:sz w:val="24"/>
          <w:szCs w:val="24"/>
        </w:rPr>
        <w:t xml:space="preserve">kuni </w:t>
      </w:r>
      <w:r w:rsidRPr="00272097">
        <w:rPr>
          <w:rFonts w:ascii="Times New Roman" w:hAnsi="Times New Roman" w:cs="Times New Roman"/>
          <w:sz w:val="24"/>
          <w:szCs w:val="24"/>
        </w:rPr>
        <w:t>0,05% tähta</w:t>
      </w:r>
      <w:r w:rsidR="00F47D33" w:rsidRPr="00272097">
        <w:rPr>
          <w:rFonts w:ascii="Times New Roman" w:hAnsi="Times New Roman" w:cs="Times New Roman"/>
          <w:sz w:val="24"/>
          <w:szCs w:val="24"/>
        </w:rPr>
        <w:t>jaks</w:t>
      </w:r>
      <w:r w:rsidRPr="00272097">
        <w:rPr>
          <w:rFonts w:ascii="Times New Roman" w:hAnsi="Times New Roman" w:cs="Times New Roman"/>
          <w:sz w:val="24"/>
          <w:szCs w:val="24"/>
        </w:rPr>
        <w:t xml:space="preserve"> tasumata summalt päevas, kuid mitte rohkem kui 5% tellimuse maksumusest. </w:t>
      </w:r>
    </w:p>
    <w:p w14:paraId="4F7F587F" w14:textId="2056D61F" w:rsidR="006174FB" w:rsidRPr="00272097" w:rsidRDefault="00760188" w:rsidP="00626C4F">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w:t>
      </w:r>
      <w:r w:rsidR="00F06C20" w:rsidRPr="00272097">
        <w:rPr>
          <w:rFonts w:ascii="Times New Roman" w:hAnsi="Times New Roman" w:cs="Times New Roman"/>
          <w:sz w:val="24"/>
          <w:szCs w:val="24"/>
        </w:rPr>
        <w:t>s</w:t>
      </w:r>
      <w:r w:rsidR="006174FB" w:rsidRPr="00272097">
        <w:rPr>
          <w:rFonts w:ascii="Times New Roman" w:hAnsi="Times New Roman" w:cs="Times New Roman"/>
          <w:sz w:val="24"/>
          <w:szCs w:val="24"/>
        </w:rPr>
        <w:t xml:space="preserve"> sätestatud konfidentsiaalsuskohustuse rikkumisel </w:t>
      </w:r>
      <w:r w:rsidRPr="00272097">
        <w:rPr>
          <w:rFonts w:ascii="Times New Roman" w:hAnsi="Times New Roman" w:cs="Times New Roman"/>
          <w:sz w:val="24"/>
          <w:szCs w:val="24"/>
        </w:rPr>
        <w:t xml:space="preserve">töövõtja või </w:t>
      </w:r>
      <w:r w:rsidR="00F47D33" w:rsidRPr="00272097">
        <w:rPr>
          <w:rFonts w:ascii="Times New Roman" w:hAnsi="Times New Roman" w:cs="Times New Roman"/>
          <w:sz w:val="24"/>
          <w:szCs w:val="24"/>
        </w:rPr>
        <w:t>tema esindajate, töötajate, lepingupartnerite ning muude</w:t>
      </w:r>
      <w:r w:rsidR="006174FB" w:rsidRPr="00272097">
        <w:rPr>
          <w:rFonts w:ascii="Times New Roman" w:hAnsi="Times New Roman" w:cs="Times New Roman"/>
          <w:sz w:val="24"/>
          <w:szCs w:val="24"/>
        </w:rPr>
        <w:t xml:space="preserve"> isikute poolt</w:t>
      </w:r>
      <w:r w:rsidR="00F47D33" w:rsidRPr="00272097">
        <w:rPr>
          <w:rFonts w:ascii="Times New Roman" w:hAnsi="Times New Roman" w:cs="Times New Roman"/>
          <w:sz w:val="24"/>
          <w:szCs w:val="24"/>
        </w:rPr>
        <w:t>, keda ta oma kohustuste täitmisel kasutab,</w:t>
      </w:r>
      <w:r w:rsidR="006174FB" w:rsidRPr="00272097">
        <w:rPr>
          <w:rFonts w:ascii="Times New Roman" w:hAnsi="Times New Roman" w:cs="Times New Roman"/>
          <w:sz w:val="24"/>
          <w:szCs w:val="24"/>
        </w:rPr>
        <w:t xml:space="preserve"> on tellijal </w:t>
      </w:r>
      <w:r w:rsidR="00F47D33" w:rsidRPr="00272097">
        <w:rPr>
          <w:rFonts w:ascii="Times New Roman" w:hAnsi="Times New Roman" w:cs="Times New Roman"/>
          <w:sz w:val="24"/>
          <w:szCs w:val="24"/>
        </w:rPr>
        <w:t xml:space="preserve">igakordselt </w:t>
      </w:r>
      <w:r w:rsidR="006174FB" w:rsidRPr="00272097">
        <w:rPr>
          <w:rFonts w:ascii="Times New Roman" w:hAnsi="Times New Roman" w:cs="Times New Roman"/>
          <w:sz w:val="24"/>
          <w:szCs w:val="24"/>
        </w:rPr>
        <w:t>õigus nõuda töövõtjalt leppetrahvi kuni 10 000 eurot ja/või leping</w:t>
      </w:r>
      <w:r w:rsidR="00F47D33" w:rsidRPr="00272097">
        <w:rPr>
          <w:rFonts w:ascii="Times New Roman" w:hAnsi="Times New Roman" w:cs="Times New Roman"/>
          <w:sz w:val="24"/>
          <w:szCs w:val="24"/>
        </w:rPr>
        <w:t>ust taganeda</w:t>
      </w:r>
      <w:r w:rsidR="006174FB" w:rsidRPr="00272097">
        <w:rPr>
          <w:rFonts w:ascii="Times New Roman" w:hAnsi="Times New Roman" w:cs="Times New Roman"/>
          <w:sz w:val="24"/>
          <w:szCs w:val="24"/>
        </w:rPr>
        <w:t>.</w:t>
      </w:r>
    </w:p>
    <w:p w14:paraId="273EBC21" w14:textId="77777777" w:rsidR="00F47D33" w:rsidRPr="00272097" w:rsidRDefault="00F47D33" w:rsidP="00626C4F">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 xml:space="preserve">Kui sama rikkumise eest on võimalik rakendada erinevaid õiguskaitsevahendeid, valib õiguskaitsevahendi(d) selleks õigustatud pool. </w:t>
      </w:r>
    </w:p>
    <w:p w14:paraId="347C9AA1" w14:textId="77777777" w:rsidR="00F47D33" w:rsidRPr="00272097" w:rsidRDefault="00F47D33" w:rsidP="00626C4F">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Leppetrahvi nõudmine ei mõjuta õigust kasutada teisi õiguskaitsevahendeid. Kõik leppetrahvid on kokku lepitud eesmärgiga tagada kohustuse täitmist, mitte eesmärgiga asendada kohustuse täitmist.</w:t>
      </w:r>
    </w:p>
    <w:p w14:paraId="00078EA0" w14:textId="77777777" w:rsidR="00F47D33" w:rsidRPr="00272097" w:rsidRDefault="00F47D33" w:rsidP="00626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3CF74387" w14:textId="77777777" w:rsidR="00F47D33" w:rsidRPr="00272097" w:rsidRDefault="00F47D33" w:rsidP="00626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01CE54BD" w14:textId="77777777" w:rsidR="00CB6A72" w:rsidRPr="0049311C" w:rsidRDefault="00CB6A72" w:rsidP="00626C4F">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63959393"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7C4B6217"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lastRenderedPageBreak/>
        <w:t>töövõtja ei pea lepingu täitmisel kinni tellija juhistest või õigusaktiga töö teostamisele kehtestatud nõuetest ja töövõtja ei lõpeta rikkumist tellija poolt määratava 14-päevase täiendava tähtaja jooksul;</w:t>
      </w:r>
    </w:p>
    <w:p w14:paraId="72FF0E94" w14:textId="46AB05B1"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3DDF3848"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1A715B86"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2C3CA6CF" w14:textId="77777777" w:rsidR="00CB6A72" w:rsidRPr="0049311C" w:rsidRDefault="00CB6A72" w:rsidP="00626C4F">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2DD81390" w14:textId="77777777" w:rsidR="00CB6A72" w:rsidRPr="00272097" w:rsidRDefault="00CB6A72" w:rsidP="00626C4F">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55735646" w14:textId="77777777" w:rsidR="00CB6A72" w:rsidRPr="00272097" w:rsidRDefault="00CB6A72" w:rsidP="00626C4F">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4C1A8E6" w14:textId="77777777" w:rsidR="00CB6A72" w:rsidRPr="00272097" w:rsidRDefault="00CB6A72" w:rsidP="00626C4F">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547967DB" w14:textId="77777777" w:rsidR="00CB6A72" w:rsidRPr="00272097" w:rsidRDefault="00CB6A72" w:rsidP="00626C4F">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787AC000" w14:textId="77777777" w:rsidR="00CB6A72" w:rsidRPr="00272097" w:rsidRDefault="00CB6A72" w:rsidP="00626C4F">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3E877577" w14:textId="77777777" w:rsidR="00CB6A72" w:rsidRPr="0049311C" w:rsidRDefault="00CB6A72" w:rsidP="00626C4F">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Pooled ei vastuta lepingust või õigusaktidest tuleneva kohustuse rikkumise eest, kui kohustuse rikkumise põhjustas vääramatu jõud. Vääramatu jõu ja rikkumise vabandatavuse osas kohaldavad pooled VÕS §-s 103 sätestatut.</w:t>
      </w:r>
    </w:p>
    <w:p w14:paraId="6DB22B6C" w14:textId="77777777" w:rsidR="00CB6A72" w:rsidRPr="0049311C" w:rsidRDefault="00CB6A72" w:rsidP="00626C4F">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6738BC3A" w14:textId="07F4BCB8" w:rsidR="00CB6A72" w:rsidRPr="00272097"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699EFCA" w14:textId="77777777" w:rsidR="00CB6A72" w:rsidRPr="00272097"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5A90CF61" w14:textId="77777777" w:rsidR="00CB6A72" w:rsidRPr="0049311C" w:rsidRDefault="00CB6A72" w:rsidP="00626C4F">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Kui lepingu täitmine on takistatud vääramatu jõu mõju tõttu, lükkuvad lepingus sätestatud tähtajad edasi aja võrra, mil vääramatu jõud kohustuse täitmist takistas.</w:t>
      </w:r>
      <w:bookmarkEnd w:id="34"/>
    </w:p>
    <w:p w14:paraId="18EA3D8F" w14:textId="77777777" w:rsidR="00F47D33" w:rsidRPr="00272097" w:rsidRDefault="00F47D33" w:rsidP="00272097">
      <w:pPr>
        <w:pStyle w:val="Loendilik"/>
        <w:tabs>
          <w:tab w:val="left" w:pos="567"/>
        </w:tabs>
        <w:spacing w:after="0" w:line="240" w:lineRule="auto"/>
        <w:ind w:left="360"/>
        <w:contextualSpacing w:val="0"/>
        <w:jc w:val="both"/>
        <w:outlineLvl w:val="2"/>
        <w:rPr>
          <w:rFonts w:ascii="Times New Roman" w:hAnsi="Times New Roman" w:cs="Times New Roman"/>
          <w:sz w:val="24"/>
          <w:szCs w:val="24"/>
        </w:rPr>
      </w:pPr>
    </w:p>
    <w:p w14:paraId="38FD958D" w14:textId="77777777" w:rsidR="006174FB" w:rsidRPr="00272097" w:rsidRDefault="006174FB"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520F5BE8" w14:textId="6D5DD205" w:rsidR="0015655B" w:rsidRPr="0049311C" w:rsidRDefault="00CB6A72" w:rsidP="0015655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35" w:name="_Hlk185336357"/>
      <w:r w:rsidRPr="00272097">
        <w:rPr>
          <w:rFonts w:ascii="Times New Roman" w:hAnsi="Times New Roman" w:cs="Times New Roman"/>
          <w:b/>
          <w:sz w:val="24"/>
          <w:szCs w:val="24"/>
        </w:rPr>
        <w:t>Intellektuaalomandiõigused</w:t>
      </w:r>
    </w:p>
    <w:p w14:paraId="7559ED51" w14:textId="77777777"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bookmarkStart w:id="36" w:name="_Hlk185336407"/>
      <w:bookmarkEnd w:id="35"/>
      <w:r w:rsidRPr="0049311C">
        <w:rPr>
          <w:rFonts w:ascii="Times New Roman" w:hAnsi="Times New Roman"/>
          <w:sz w:val="24"/>
          <w:szCs w:val="24"/>
        </w:rPr>
        <w:t>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tagasivõtmatult ja ilma selle eest eraldi tasu maksmata töövõtjalt üle tellijale.</w:t>
      </w:r>
    </w:p>
    <w:p w14:paraId="15F22148" w14:textId="6DB420B4"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lastRenderedPageBreak/>
        <w:t xml:space="preserve">Teose suhtes kehtivate autori isiklike õiguste osas loetakse, et arvates teose tellijale üleandmisest annab töövõtja tellijale automaatselt ja ilma selle eest eraldi tasu saamata kogu asjaomaste õiguste tähtaja jooksul kehtiva, tagasivõtmatu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w:t>
      </w:r>
      <w:r w:rsidR="00C40432" w:rsidRPr="0049311C">
        <w:rPr>
          <w:rFonts w:ascii="Times New Roman" w:hAnsi="Times New Roman"/>
          <w:sz w:val="24"/>
          <w:szCs w:val="24"/>
        </w:rPr>
        <w:t>K</w:t>
      </w:r>
      <w:r w:rsidRPr="0049311C">
        <w:rPr>
          <w:rFonts w:ascii="Times New Roman" w:hAnsi="Times New Roman"/>
          <w:sz w:val="24"/>
          <w:szCs w:val="24"/>
        </w:rPr>
        <w:t xml:space="preserve">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37" w:name="_Hlk91622199"/>
    </w:p>
    <w:p w14:paraId="04F38D85" w14:textId="77777777" w:rsidR="00CB6A72" w:rsidRPr="0049311C"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D069BF0" w14:textId="77777777" w:rsidR="00CB6A72" w:rsidRPr="00272097" w:rsidRDefault="00CB6A72" w:rsidP="00CB6A72">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37"/>
    <w:p w14:paraId="71D4C923" w14:textId="77777777" w:rsidR="00CB6A72" w:rsidRPr="00272097"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0B353310" w14:textId="77777777" w:rsidR="00CB6A72" w:rsidRPr="00272097"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2CC391DA" w14:textId="77777777" w:rsidR="005D1A56" w:rsidRPr="003F3873" w:rsidRDefault="005D1A56" w:rsidP="005D1A5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3FAF29CD" w14:textId="52342C1F" w:rsidR="001377F5" w:rsidRPr="003F3873" w:rsidRDefault="001377F5" w:rsidP="001377F5">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bookmarkStart w:id="38" w:name="_Hlk185336435"/>
      <w:bookmarkEnd w:id="36"/>
      <w:r w:rsidRPr="003F3873">
        <w:rPr>
          <w:rFonts w:ascii="Times New Roman" w:hAnsi="Times New Roman" w:cs="Times New Roman"/>
          <w:b/>
          <w:bCs/>
          <w:sz w:val="24"/>
          <w:szCs w:val="24"/>
        </w:rPr>
        <w:t xml:space="preserve">Teadete edastamine </w:t>
      </w:r>
    </w:p>
    <w:p w14:paraId="64C924CE" w14:textId="40D11B31"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bookmarkStart w:id="39" w:name="_Hlk184960300"/>
      <w:r w:rsidRPr="005E660D">
        <w:rPr>
          <w:rFonts w:ascii="Times New Roman" w:hAnsi="Times New Roman"/>
          <w:sz w:val="24"/>
          <w:szCs w:val="24"/>
        </w:rPr>
        <w:t xml:space="preserve">Teadete edastamine toimub üldjuhul kirjalikku taasesitamist võimaldavas vormis. </w:t>
      </w:r>
      <w:r w:rsidR="00C40432">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395D871" w14:textId="77777777"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769D2636" w14:textId="77777777"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kättesaaduks,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kättesaaduks e-kirja saatmisele järgneval tööpäeval. </w:t>
      </w:r>
    </w:p>
    <w:bookmarkEnd w:id="39"/>
    <w:p w14:paraId="6D5DB9D6" w14:textId="77777777" w:rsidR="001377F5" w:rsidRPr="003F3873" w:rsidRDefault="001377F5" w:rsidP="001377F5">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6E544A96" w14:textId="77777777" w:rsidR="00CB6A72" w:rsidRPr="005E660D" w:rsidRDefault="00CB6A72" w:rsidP="00CB6A72">
      <w:pPr>
        <w:pStyle w:val="Loendilik"/>
        <w:widowControl w:val="0"/>
        <w:numPr>
          <w:ilvl w:val="0"/>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32BE5EB8" w14:textId="6A9CE22F" w:rsidR="00CB6A72" w:rsidRPr="005E660D"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Tellija kontaktisikuks lepingu täitmisega seotud küsimustes on </w:t>
      </w:r>
      <w:r w:rsidR="00ED607B" w:rsidRPr="006B23DD">
        <w:rPr>
          <w:rFonts w:ascii="Times New Roman" w:hAnsi="Times New Roman" w:cs="Times New Roman"/>
          <w:sz w:val="23"/>
          <w:szCs w:val="23"/>
        </w:rPr>
        <w:t xml:space="preserve">Ivar Kangro, tel +372 53545265, e-post </w:t>
      </w:r>
      <w:hyperlink r:id="rId8" w:history="1">
        <w:r w:rsidR="00ED607B" w:rsidRPr="0079218E">
          <w:rPr>
            <w:rStyle w:val="Hperlink"/>
            <w:rFonts w:ascii="Times New Roman" w:hAnsi="Times New Roman" w:cs="Times New Roman"/>
            <w:sz w:val="23"/>
            <w:szCs w:val="23"/>
          </w:rPr>
          <w:t>ivar.kangro@konkurentsiamet.ee</w:t>
        </w:r>
      </w:hyperlink>
      <w:r w:rsidR="00ED607B" w:rsidRPr="006B23DD">
        <w:rPr>
          <w:rFonts w:ascii="Times New Roman" w:hAnsi="Times New Roman" w:cs="Times New Roman"/>
          <w:sz w:val="23"/>
          <w:szCs w:val="23"/>
        </w:rPr>
        <w:t>.</w:t>
      </w:r>
      <w:r w:rsidR="00ED607B">
        <w:rPr>
          <w:rFonts w:ascii="Times New Roman" w:hAnsi="Times New Roman" w:cs="Times New Roman"/>
          <w:sz w:val="23"/>
          <w:szCs w:val="23"/>
        </w:rPr>
        <w:t xml:space="preserve"> </w:t>
      </w:r>
      <w:r w:rsidRPr="005E660D">
        <w:rPr>
          <w:rFonts w:ascii="Times New Roman" w:hAnsi="Times New Roman"/>
          <w:sz w:val="24"/>
          <w:szCs w:val="24"/>
        </w:rPr>
        <w:t xml:space="preserve">Tellija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4C4486FE" w14:textId="680E984B" w:rsidR="00CB6A72" w:rsidRDefault="00CB6A72"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lastRenderedPageBreak/>
        <w:t xml:space="preserve">Töövõtja kontaktisik lepingu täitmisega seotud küsimustes on </w:t>
      </w:r>
      <w:r w:rsidR="0034681E" w:rsidRPr="0034681E">
        <w:rPr>
          <w:rFonts w:ascii="Times New Roman" w:hAnsi="Times New Roman"/>
          <w:sz w:val="24"/>
          <w:szCs w:val="24"/>
        </w:rPr>
        <w:t>Kaarel Talvoja, tel 5143241, e-post kaarel@eiffel.ee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359CC584" w14:textId="33F2A7A7" w:rsidR="00C52748" w:rsidRPr="005E660D" w:rsidRDefault="00C52748" w:rsidP="00CB6A72">
      <w:pPr>
        <w:pStyle w:val="Loendilik"/>
        <w:widowControl w:val="0"/>
        <w:numPr>
          <w:ilvl w:val="1"/>
          <w:numId w:val="1"/>
        </w:numPr>
        <w:tabs>
          <w:tab w:val="left" w:pos="567"/>
          <w:tab w:val="left" w:pos="993"/>
          <w:tab w:val="left" w:pos="1418"/>
        </w:tabs>
        <w:suppressAutoHyphens/>
        <w:autoSpaceDE w:val="0"/>
        <w:autoSpaceDN w:val="0"/>
        <w:adjustRightInd w:val="0"/>
        <w:spacing w:after="11" w:line="240" w:lineRule="auto"/>
        <w:ind w:right="57"/>
        <w:contextualSpacing w:val="0"/>
        <w:jc w:val="both"/>
        <w:outlineLvl w:val="2"/>
        <w:rPr>
          <w:rFonts w:ascii="Times New Roman" w:hAnsi="Times New Roman"/>
          <w:sz w:val="24"/>
          <w:szCs w:val="24"/>
        </w:rPr>
      </w:pPr>
      <w:bookmarkStart w:id="40" w:name="_Hlk187657185"/>
      <w:r w:rsidRPr="00C52748">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bookmarkEnd w:id="38"/>
    <w:bookmarkEnd w:id="40"/>
    <w:p w14:paraId="591117C0" w14:textId="77777777" w:rsidR="00CB6A72" w:rsidRPr="00F0715C" w:rsidRDefault="00CB6A72" w:rsidP="00F0715C">
      <w:pPr>
        <w:pStyle w:val="Loendilik"/>
        <w:tabs>
          <w:tab w:val="left" w:pos="567"/>
        </w:tabs>
        <w:spacing w:after="11" w:line="240" w:lineRule="auto"/>
        <w:ind w:left="360"/>
        <w:contextualSpacing w:val="0"/>
        <w:jc w:val="both"/>
        <w:outlineLvl w:val="2"/>
        <w:rPr>
          <w:rFonts w:ascii="Times New Roman" w:hAnsi="Times New Roman" w:cs="Times New Roman"/>
          <w:i/>
          <w:sz w:val="24"/>
          <w:szCs w:val="24"/>
        </w:rPr>
      </w:pPr>
    </w:p>
    <w:p w14:paraId="13D5BB93" w14:textId="618226A3" w:rsidR="00F86E9A" w:rsidRPr="003F3873" w:rsidRDefault="00F86E9A" w:rsidP="00F86E9A">
      <w:pPr>
        <w:pStyle w:val="Loendilik"/>
        <w:numPr>
          <w:ilvl w:val="0"/>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b/>
          <w:bCs/>
          <w:sz w:val="24"/>
          <w:szCs w:val="24"/>
        </w:rPr>
        <w:t xml:space="preserve">Konfidentsiaalsus </w:t>
      </w:r>
      <w:r w:rsidR="00A70A18">
        <w:rPr>
          <w:rFonts w:ascii="Times New Roman" w:hAnsi="Times New Roman" w:cs="Times New Roman"/>
          <w:b/>
          <w:bCs/>
          <w:sz w:val="24"/>
          <w:szCs w:val="24"/>
        </w:rPr>
        <w:t>ja andmekaitse</w:t>
      </w:r>
    </w:p>
    <w:p w14:paraId="7D2184A9" w14:textId="77777777" w:rsid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i/>
          <w:color w:val="000000" w:themeColor="text1"/>
          <w:sz w:val="24"/>
          <w:szCs w:val="24"/>
        </w:rPr>
      </w:pPr>
      <w:bookmarkStart w:id="41"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09EB31A6" w14:textId="5B5A8141" w:rsid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1EDC504C" w14:textId="4C9E2CD1"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Töövõtja võib avaldada konfidentsiaalset informatsiooni, sealhulgas isikuandmeid üksnes</w:t>
      </w:r>
      <w:r w:rsidR="00CB6A72">
        <w:rPr>
          <w:rFonts w:ascii="Times New Roman" w:hAnsi="Times New Roman" w:cs="Times New Roman"/>
          <w:sz w:val="24"/>
          <w:szCs w:val="24"/>
        </w:rPr>
        <w:t xml:space="preserve"> </w:t>
      </w:r>
      <w:r w:rsidR="00CB6A72"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050146C9" w14:textId="62743218"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1D0531F6" w14:textId="6C36816B"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üldmääruses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eest. </w:t>
      </w:r>
      <w:r>
        <w:rPr>
          <w:rFonts w:ascii="Times New Roman" w:hAnsi="Times New Roman" w:cs="Times New Roman"/>
          <w:sz w:val="24"/>
          <w:szCs w:val="24"/>
        </w:rPr>
        <w:t>Kui kolmandale isikule avaldatakse lepingus sätestatud või õigusaktist tulenevate 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sidR="005B558D">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sidR="005B558D">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sidR="005B558D">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sidR="005B558D">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6B5A72E5" w14:textId="77777777" w:rsidR="00A70A18" w:rsidRPr="00A70A18" w:rsidRDefault="00A70A18" w:rsidP="00A70A18">
      <w:pPr>
        <w:pStyle w:val="Loendilik"/>
        <w:numPr>
          <w:ilvl w:val="1"/>
          <w:numId w:val="17"/>
        </w:numPr>
        <w:tabs>
          <w:tab w:val="left" w:pos="567"/>
        </w:tabs>
        <w:spacing w:after="11" w:line="240" w:lineRule="auto"/>
        <w:ind w:left="567" w:hanging="567"/>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41"/>
    <w:p w14:paraId="540D0DC2" w14:textId="77777777" w:rsidR="00F86E9A" w:rsidRPr="003F3873" w:rsidRDefault="00F86E9A" w:rsidP="00F86E9A">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3F3873"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Raamlepingu kehtivus</w:t>
      </w:r>
      <w:r w:rsidR="00A13F85" w:rsidRPr="003F3873">
        <w:rPr>
          <w:rFonts w:ascii="Times New Roman" w:eastAsia="Times New Roman" w:hAnsi="Times New Roman" w:cs="Times New Roman"/>
          <w:b/>
          <w:sz w:val="24"/>
          <w:szCs w:val="24"/>
          <w:lang w:eastAsia="et-EE"/>
        </w:rPr>
        <w:t>, muutmine</w:t>
      </w:r>
      <w:r w:rsidRPr="003F3873">
        <w:rPr>
          <w:rFonts w:ascii="Times New Roman" w:eastAsia="Times New Roman" w:hAnsi="Times New Roman" w:cs="Times New Roman"/>
          <w:b/>
          <w:sz w:val="24"/>
          <w:szCs w:val="24"/>
          <w:lang w:eastAsia="et-EE"/>
        </w:rPr>
        <w:t xml:space="preserve"> ja l</w:t>
      </w:r>
      <w:r w:rsidR="00A13F85" w:rsidRPr="003F3873">
        <w:rPr>
          <w:rFonts w:ascii="Times New Roman" w:eastAsia="Times New Roman" w:hAnsi="Times New Roman" w:cs="Times New Roman"/>
          <w:b/>
          <w:sz w:val="24"/>
          <w:szCs w:val="24"/>
          <w:lang w:eastAsia="et-EE"/>
        </w:rPr>
        <w:t>õpeta</w:t>
      </w:r>
      <w:r w:rsidRPr="003F3873">
        <w:rPr>
          <w:rFonts w:ascii="Times New Roman" w:eastAsia="Times New Roman" w:hAnsi="Times New Roman" w:cs="Times New Roman"/>
          <w:b/>
          <w:sz w:val="24"/>
          <w:szCs w:val="24"/>
          <w:lang w:eastAsia="et-EE"/>
        </w:rPr>
        <w:t>mine</w:t>
      </w:r>
    </w:p>
    <w:p w14:paraId="7778DFCA" w14:textId="2CAEDCF2" w:rsidR="007F2328"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lastRenderedPageBreak/>
        <w:t xml:space="preserve"> </w:t>
      </w:r>
      <w:r w:rsidR="00A13F85" w:rsidRPr="003F3873">
        <w:rPr>
          <w:rFonts w:ascii="Times New Roman" w:eastAsia="Times New Roman" w:hAnsi="Times New Roman" w:cs="Times New Roman"/>
          <w:sz w:val="24"/>
          <w:szCs w:val="24"/>
        </w:rPr>
        <w:t>Raamleping jõustub allkirjastamisest</w:t>
      </w:r>
      <w:r w:rsidR="00BC5178" w:rsidRPr="003F3873">
        <w:rPr>
          <w:rFonts w:ascii="Times New Roman" w:eastAsia="Times New Roman" w:hAnsi="Times New Roman" w:cs="Times New Roman"/>
          <w:sz w:val="24"/>
          <w:szCs w:val="24"/>
        </w:rPr>
        <w:t xml:space="preserve"> </w:t>
      </w:r>
      <w:r w:rsidR="00A767E8">
        <w:rPr>
          <w:rFonts w:ascii="Times New Roman" w:eastAsia="Times New Roman" w:hAnsi="Times New Roman" w:cs="Times New Roman"/>
          <w:sz w:val="24"/>
          <w:szCs w:val="24"/>
        </w:rPr>
        <w:t xml:space="preserve">ja </w:t>
      </w:r>
      <w:r w:rsidR="00760188" w:rsidRPr="003F3873">
        <w:rPr>
          <w:rFonts w:ascii="Times New Roman" w:eastAsia="Times New Roman" w:hAnsi="Times New Roman" w:cs="Times New Roman"/>
          <w:sz w:val="24"/>
          <w:szCs w:val="24"/>
        </w:rPr>
        <w:t>kehtib</w:t>
      </w:r>
      <w:r w:rsidR="00A13F85" w:rsidRPr="003F3873">
        <w:rPr>
          <w:rFonts w:ascii="Times New Roman" w:eastAsia="Times New Roman" w:hAnsi="Times New Roman" w:cs="Times New Roman"/>
          <w:i/>
          <w:iCs/>
          <w:sz w:val="24"/>
          <w:szCs w:val="24"/>
        </w:rPr>
        <w:t xml:space="preserve"> </w:t>
      </w:r>
      <w:r w:rsidR="00CB7393" w:rsidRPr="003F3873">
        <w:rPr>
          <w:rFonts w:ascii="Times New Roman" w:eastAsia="Times New Roman" w:hAnsi="Times New Roman" w:cs="Times New Roman"/>
          <w:sz w:val="24"/>
          <w:szCs w:val="24"/>
        </w:rPr>
        <w:t>kuni</w:t>
      </w:r>
      <w:r w:rsidR="00760188" w:rsidRPr="003F3873">
        <w:rPr>
          <w:rFonts w:ascii="Times New Roman" w:eastAsia="Times New Roman" w:hAnsi="Times New Roman" w:cs="Times New Roman"/>
          <w:sz w:val="24"/>
          <w:szCs w:val="24"/>
        </w:rPr>
        <w:t xml:space="preserve"> </w:t>
      </w:r>
      <w:r w:rsidR="00760188" w:rsidRPr="00A70A18">
        <w:rPr>
          <w:rFonts w:ascii="Times New Roman" w:eastAsia="Times New Roman" w:hAnsi="Times New Roman" w:cs="Times New Roman"/>
          <w:sz w:val="24"/>
          <w:szCs w:val="24"/>
        </w:rPr>
        <w:t>31.</w:t>
      </w:r>
      <w:r w:rsidR="0067493B" w:rsidRPr="00A70A18">
        <w:rPr>
          <w:rFonts w:ascii="Times New Roman" w:eastAsia="Times New Roman" w:hAnsi="Times New Roman" w:cs="Times New Roman"/>
          <w:sz w:val="24"/>
          <w:szCs w:val="24"/>
        </w:rPr>
        <w:t>03</w:t>
      </w:r>
      <w:r w:rsidR="00760188" w:rsidRPr="00A70A18">
        <w:rPr>
          <w:rFonts w:ascii="Times New Roman" w:eastAsia="Times New Roman" w:hAnsi="Times New Roman" w:cs="Times New Roman"/>
          <w:sz w:val="24"/>
          <w:szCs w:val="24"/>
        </w:rPr>
        <w:t>.202</w:t>
      </w:r>
      <w:r w:rsidR="002D5A57" w:rsidRPr="00A70A18">
        <w:rPr>
          <w:rFonts w:ascii="Times New Roman" w:eastAsia="Times New Roman" w:hAnsi="Times New Roman" w:cs="Times New Roman"/>
          <w:sz w:val="24"/>
          <w:szCs w:val="24"/>
        </w:rPr>
        <w:t>8</w:t>
      </w:r>
      <w:r w:rsidR="00760188" w:rsidRPr="00A70A18">
        <w:rPr>
          <w:rFonts w:ascii="Times New Roman" w:eastAsia="Times New Roman" w:hAnsi="Times New Roman" w:cs="Times New Roman"/>
          <w:sz w:val="24"/>
          <w:szCs w:val="24"/>
        </w:rPr>
        <w:t>.</w:t>
      </w:r>
      <w:r w:rsidR="00162C42" w:rsidRPr="00A70A18">
        <w:rPr>
          <w:rFonts w:ascii="Times New Roman" w:eastAsia="Times New Roman" w:hAnsi="Times New Roman" w:cs="Times New Roman"/>
          <w:sz w:val="24"/>
          <w:szCs w:val="24"/>
        </w:rPr>
        <w:t xml:space="preserve"> </w:t>
      </w:r>
      <w:r w:rsidR="00CE268C" w:rsidRPr="00A70A18">
        <w:rPr>
          <w:rFonts w:ascii="Times New Roman" w:hAnsi="Times New Roman" w:cs="Times New Roman"/>
          <w:sz w:val="24"/>
          <w:szCs w:val="24"/>
        </w:rPr>
        <w:t>Raaml</w:t>
      </w:r>
      <w:r w:rsidR="007F2328" w:rsidRPr="00A70A18">
        <w:rPr>
          <w:rFonts w:ascii="Times New Roman" w:hAnsi="Times New Roman" w:cs="Times New Roman"/>
          <w:sz w:val="24"/>
          <w:szCs w:val="24"/>
        </w:rPr>
        <w:t>epingu</w:t>
      </w:r>
      <w:r w:rsidR="007F2328" w:rsidRPr="003F3873">
        <w:rPr>
          <w:rFonts w:ascii="Times New Roman" w:hAnsi="Times New Roman" w:cs="Times New Roman"/>
          <w:sz w:val="24"/>
          <w:szCs w:val="24"/>
        </w:rPr>
        <w:t xml:space="preserve"> lõppemine ei mõjuta selliste kohustuste täitmist, mis oma olemuse tõttu kehtivad ka pärast lepingu lõppemist.</w:t>
      </w:r>
    </w:p>
    <w:p w14:paraId="04507A13" w14:textId="0E67A217"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hAnsi="Times New Roman" w:cs="Times New Roman"/>
          <w:sz w:val="24"/>
          <w:szCs w:val="24"/>
          <w:lang w:eastAsia="et-EE"/>
        </w:rPr>
        <w:t xml:space="preserve"> </w:t>
      </w:r>
      <w:r w:rsidR="007F2328" w:rsidRPr="003F3873">
        <w:rPr>
          <w:rFonts w:ascii="Times New Roman" w:hAnsi="Times New Roman" w:cs="Times New Roman"/>
          <w:sz w:val="24"/>
          <w:szCs w:val="24"/>
          <w:lang w:eastAsia="et-EE"/>
        </w:rPr>
        <w:t>K</w:t>
      </w:r>
      <w:r w:rsidR="005D1A56" w:rsidRPr="003F3873">
        <w:rPr>
          <w:rFonts w:ascii="Times New Roman" w:hAnsi="Times New Roman" w:cs="Times New Roman"/>
          <w:sz w:val="24"/>
          <w:szCs w:val="24"/>
          <w:lang w:eastAsia="et-EE"/>
        </w:rPr>
        <w:t xml:space="preserve">ui raamlepingu lõppemise ajaks ei ole uue riigihanke tulemusel lepingut sõlmitud, on </w:t>
      </w:r>
      <w:r w:rsidR="00760188" w:rsidRPr="003F3873">
        <w:rPr>
          <w:rFonts w:ascii="Times New Roman" w:hAnsi="Times New Roman" w:cs="Times New Roman"/>
          <w:sz w:val="24"/>
          <w:szCs w:val="24"/>
          <w:lang w:eastAsia="et-EE"/>
        </w:rPr>
        <w:t>tellijal</w:t>
      </w:r>
      <w:r w:rsidR="005D1A56" w:rsidRPr="003F3873">
        <w:rPr>
          <w:rFonts w:ascii="Times New Roman" w:hAnsi="Times New Roman" w:cs="Times New Roman"/>
          <w:sz w:val="24"/>
          <w:szCs w:val="24"/>
          <w:lang w:eastAsia="et-EE"/>
        </w:rPr>
        <w:t xml:space="preserve"> </w:t>
      </w:r>
      <w:bookmarkStart w:id="42" w:name="_Hlk184960375"/>
      <w:r w:rsidR="00D3476A">
        <w:rPr>
          <w:rFonts w:ascii="Times New Roman" w:hAnsi="Times New Roman" w:cs="Times New Roman"/>
          <w:sz w:val="24"/>
          <w:szCs w:val="24"/>
          <w:lang w:eastAsia="et-EE"/>
        </w:rPr>
        <w:t xml:space="preserve">töövõtja </w:t>
      </w:r>
      <w:bookmarkEnd w:id="42"/>
      <w:r w:rsidR="005D1A56" w:rsidRPr="003F3873">
        <w:rPr>
          <w:rFonts w:ascii="Times New Roman" w:hAnsi="Times New Roman" w:cs="Times New Roman"/>
          <w:sz w:val="24"/>
          <w:szCs w:val="24"/>
          <w:lang w:eastAsia="et-EE"/>
        </w:rPr>
        <w:t xml:space="preserve">nõusolekul õigus pikendada raamlepingut kuni </w:t>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047221" w:rsidRPr="003F3873">
        <w:rPr>
          <w:rFonts w:ascii="Times New Roman" w:hAnsi="Times New Roman" w:cs="Times New Roman"/>
          <w:sz w:val="24"/>
          <w:szCs w:val="24"/>
          <w:lang w:eastAsia="et-EE"/>
        </w:rPr>
        <w:t xml:space="preserve">3 </w:t>
      </w:r>
      <w:r w:rsidR="005D1A56" w:rsidRPr="003F3873">
        <w:rPr>
          <w:rFonts w:ascii="Times New Roman" w:hAnsi="Times New Roman" w:cs="Times New Roman"/>
          <w:sz w:val="24"/>
          <w:szCs w:val="24"/>
          <w:lang w:eastAsia="et-EE"/>
        </w:rPr>
        <w:t>kuud</w:t>
      </w:r>
      <w:r w:rsidRPr="003F3873">
        <w:rPr>
          <w:rFonts w:ascii="Times New Roman" w:hAnsi="Times New Roman" w:cs="Times New Roman"/>
          <w:sz w:val="24"/>
          <w:szCs w:val="24"/>
          <w:lang w:eastAsia="et-EE"/>
        </w:rPr>
        <w:t>.</w:t>
      </w:r>
    </w:p>
    <w:p w14:paraId="5D6C4483" w14:textId="77777777"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C31276" w:rsidRPr="003F3873">
        <w:rPr>
          <w:rFonts w:ascii="Times New Roman" w:hAnsi="Times New Roman" w:cs="Times New Roman"/>
          <w:sz w:val="24"/>
          <w:szCs w:val="24"/>
        </w:rPr>
        <w:t>P</w:t>
      </w:r>
      <w:r w:rsidR="007F2328" w:rsidRPr="003F3873">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45A352CF" w:rsidR="0012628E" w:rsidRPr="003F3873"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bookmarkStart w:id="43" w:name="_Hlk185335231"/>
      <w:r w:rsidR="001240B8" w:rsidRPr="003F3873">
        <w:rPr>
          <w:rFonts w:ascii="Times New Roman" w:hAnsi="Times New Roman" w:cs="Times New Roman"/>
          <w:sz w:val="24"/>
          <w:szCs w:val="24"/>
        </w:rPr>
        <w:t xml:space="preserve">Pooled võivad </w:t>
      </w:r>
      <w:r w:rsidR="00CE268C" w:rsidRPr="003F3873">
        <w:rPr>
          <w:rFonts w:ascii="Times New Roman" w:hAnsi="Times New Roman" w:cs="Times New Roman"/>
          <w:sz w:val="24"/>
          <w:szCs w:val="24"/>
        </w:rPr>
        <w:t>raam</w:t>
      </w:r>
      <w:r w:rsidR="001240B8" w:rsidRPr="003F3873">
        <w:rPr>
          <w:rFonts w:ascii="Times New Roman" w:hAnsi="Times New Roman" w:cs="Times New Roman"/>
          <w:sz w:val="24"/>
          <w:szCs w:val="24"/>
        </w:rPr>
        <w:t xml:space="preserve">lepingut muuta </w:t>
      </w:r>
      <w:r w:rsidR="005B558D">
        <w:rPr>
          <w:rFonts w:ascii="Times New Roman" w:hAnsi="Times New Roman" w:cs="Times New Roman"/>
          <w:sz w:val="24"/>
          <w:szCs w:val="24"/>
        </w:rPr>
        <w:t>riigihangete seaduses</w:t>
      </w:r>
      <w:r w:rsidR="001240B8" w:rsidRPr="003F3873">
        <w:rPr>
          <w:rFonts w:ascii="Times New Roman" w:hAnsi="Times New Roman" w:cs="Times New Roman"/>
          <w:sz w:val="24"/>
          <w:szCs w:val="24"/>
        </w:rPr>
        <w:t xml:space="preserve"> sätestatud tingimustel.</w:t>
      </w:r>
      <w:bookmarkEnd w:id="43"/>
    </w:p>
    <w:p w14:paraId="01DA328A" w14:textId="054E8FC1" w:rsidR="0012628E" w:rsidRPr="00626C4F"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bookmarkStart w:id="44" w:name="_Hlk185335259"/>
      <w:r w:rsidR="005B558D" w:rsidRPr="00626C4F">
        <w:rPr>
          <w:rFonts w:ascii="Times New Roman" w:eastAsia="Times New Roman" w:hAnsi="Times New Roman" w:cs="Times New Roman"/>
          <w:sz w:val="24"/>
          <w:szCs w:val="24"/>
        </w:rPr>
        <w:t xml:space="preserve">Tellija võib raamlepingu </w:t>
      </w:r>
      <w:r w:rsidR="005B558D" w:rsidRPr="00626C4F">
        <w:rPr>
          <w:rFonts w:ascii="Times New Roman" w:hAnsi="Times New Roman" w:cs="Times New Roman"/>
          <w:sz w:val="24"/>
          <w:szCs w:val="24"/>
        </w:rPr>
        <w:t>mõjuva põhjuse olemasolul ühepoolselt lõpetada</w:t>
      </w:r>
      <w:r w:rsidR="005B558D" w:rsidRPr="00626C4F">
        <w:rPr>
          <w:rFonts w:ascii="Times New Roman" w:eastAsia="Times New Roman" w:hAnsi="Times New Roman" w:cs="Times New Roman"/>
          <w:sz w:val="24"/>
          <w:szCs w:val="24"/>
        </w:rPr>
        <w:t xml:space="preserve">, teatades töövõtjale sellest kirjalikult </w:t>
      </w:r>
      <w:r w:rsidR="005B558D" w:rsidRPr="00BD3484">
        <w:rPr>
          <w:rFonts w:ascii="Times New Roman" w:eastAsia="Times New Roman" w:hAnsi="Times New Roman" w:cs="Times New Roman"/>
          <w:iCs/>
          <w:sz w:val="24"/>
          <w:szCs w:val="24"/>
        </w:rPr>
        <w:t>30 (kolmkümmend) kalendripäeva</w:t>
      </w:r>
      <w:r w:rsidR="005B558D" w:rsidRPr="00626C4F">
        <w:rPr>
          <w:rFonts w:ascii="Times New Roman" w:eastAsia="Times New Roman" w:hAnsi="Times New Roman" w:cs="Times New Roman"/>
          <w:sz w:val="24"/>
          <w:szCs w:val="24"/>
        </w:rPr>
        <w:t xml:space="preserve"> ette. Raamlepingu lõpetamine ei muuda kehtetuks raamlepingu alusel sõlmitud hankelepinguid</w:t>
      </w:r>
      <w:bookmarkEnd w:id="44"/>
      <w:r w:rsidR="00626C4F" w:rsidRPr="00626C4F">
        <w:rPr>
          <w:rFonts w:ascii="Times New Roman" w:eastAsia="Times New Roman" w:hAnsi="Times New Roman" w:cs="Times New Roman"/>
          <w:sz w:val="24"/>
          <w:szCs w:val="24"/>
        </w:rPr>
        <w:t>.</w:t>
      </w:r>
    </w:p>
    <w:p w14:paraId="008174B9" w14:textId="53BD2A3B" w:rsidR="005D1A56" w:rsidRPr="00626C4F" w:rsidRDefault="0012628E" w:rsidP="00626C4F">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626C4F">
        <w:rPr>
          <w:rFonts w:ascii="Times New Roman" w:eastAsia="Times New Roman" w:hAnsi="Times New Roman" w:cs="Times New Roman"/>
          <w:sz w:val="24"/>
          <w:szCs w:val="24"/>
        </w:rPr>
        <w:t xml:space="preserve"> </w:t>
      </w:r>
      <w:r w:rsidR="00760188" w:rsidRPr="00626C4F">
        <w:rPr>
          <w:rFonts w:ascii="Times New Roman" w:eastAsia="Times New Roman" w:hAnsi="Times New Roman" w:cs="Times New Roman"/>
          <w:sz w:val="24"/>
          <w:szCs w:val="24"/>
          <w:lang w:eastAsia="et-EE"/>
        </w:rPr>
        <w:t>Tellijal</w:t>
      </w:r>
      <w:r w:rsidR="005D1A56" w:rsidRPr="00626C4F">
        <w:rPr>
          <w:rFonts w:ascii="Times New Roman" w:eastAsia="Times New Roman" w:hAnsi="Times New Roman" w:cs="Times New Roman"/>
          <w:sz w:val="24"/>
          <w:szCs w:val="24"/>
          <w:lang w:eastAsia="et-EE"/>
        </w:rPr>
        <w:t xml:space="preserve"> on</w:t>
      </w:r>
      <w:r w:rsidR="005B558D" w:rsidRPr="00626C4F">
        <w:rPr>
          <w:rFonts w:ascii="Times New Roman" w:hAnsi="Times New Roman" w:cs="Times New Roman"/>
        </w:rPr>
        <w:t xml:space="preserve"> </w:t>
      </w:r>
      <w:bookmarkStart w:id="45" w:name="_Hlk185335284"/>
      <w:r w:rsidR="005B558D" w:rsidRPr="00626C4F">
        <w:rPr>
          <w:rFonts w:ascii="Times New Roman" w:eastAsia="Times New Roman" w:hAnsi="Times New Roman" w:cs="Times New Roman"/>
          <w:sz w:val="24"/>
          <w:szCs w:val="24"/>
          <w:lang w:eastAsia="et-EE"/>
        </w:rPr>
        <w:t xml:space="preserve">lisaks seaduses sätestatud juhtudele </w:t>
      </w:r>
      <w:bookmarkEnd w:id="45"/>
      <w:r w:rsidR="005D1A56" w:rsidRPr="00626C4F">
        <w:rPr>
          <w:rFonts w:ascii="Times New Roman" w:eastAsia="Times New Roman" w:hAnsi="Times New Roman" w:cs="Times New Roman"/>
          <w:sz w:val="24"/>
          <w:szCs w:val="24"/>
          <w:lang w:eastAsia="et-EE"/>
        </w:rPr>
        <w:t>õigus raamleping ette teatamata ühepoolselt lõpetada, kui:</w:t>
      </w:r>
    </w:p>
    <w:p w14:paraId="01678CB7" w14:textId="493077B1" w:rsidR="005D1A56" w:rsidRPr="003F3873" w:rsidRDefault="00A70A18" w:rsidP="00BB0FBA">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töövõtja</w:t>
      </w:r>
      <w:r w:rsidR="005D1A56" w:rsidRPr="003F3873">
        <w:rPr>
          <w:rFonts w:ascii="Times New Roman" w:hAnsi="Times New Roman" w:cs="Times New Roman"/>
          <w:sz w:val="24"/>
          <w:szCs w:val="24"/>
        </w:rPr>
        <w:t xml:space="preserve"> suhtes on algatatud likvideerimis- või pankrotimenetlus;</w:t>
      </w:r>
      <w:r w:rsidR="005D1A56" w:rsidRPr="003F3873">
        <w:rPr>
          <w:rFonts w:ascii="Times New Roman" w:eastAsia="Times New Roman" w:hAnsi="Times New Roman" w:cs="Times New Roman"/>
          <w:sz w:val="24"/>
          <w:szCs w:val="24"/>
          <w:lang w:eastAsia="et-EE"/>
        </w:rPr>
        <w:t xml:space="preserve"> </w:t>
      </w:r>
    </w:p>
    <w:p w14:paraId="6A31F1DD" w14:textId="494664F8" w:rsidR="008D7C6C" w:rsidRPr="003F3873" w:rsidRDefault="00A70A18" w:rsidP="00D25EB7">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töövõtja </w:t>
      </w:r>
      <w:r w:rsidR="008D7C6C" w:rsidRPr="003F3873">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69AF2D91"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teadlikku valeandmete või valeinfo esitamist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poolt hanke- või raamlepingu täitmise käigus;</w:t>
      </w:r>
    </w:p>
    <w:p w14:paraId="61F37207" w14:textId="76559E9D"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3F3873">
        <w:rPr>
          <w:rFonts w:ascii="Times New Roman" w:hAnsi="Times New Roman" w:cs="Times New Roman"/>
          <w:sz w:val="24"/>
          <w:szCs w:val="24"/>
        </w:rPr>
        <w:t>/ teostatud töö</w:t>
      </w:r>
      <w:r w:rsidRPr="003F3873">
        <w:rPr>
          <w:rFonts w:ascii="Times New Roman" w:hAnsi="Times New Roman" w:cs="Times New Roman"/>
          <w:sz w:val="24"/>
          <w:szCs w:val="24"/>
        </w:rPr>
        <w:t xml:space="preserve"> kvaliteedis on olulisi puudusi ja lepingu rikkumise asjaolud annavad </w:t>
      </w:r>
      <w:r w:rsidR="00760188" w:rsidRPr="003F3873">
        <w:rPr>
          <w:rFonts w:ascii="Times New Roman" w:hAnsi="Times New Roman" w:cs="Times New Roman"/>
          <w:sz w:val="24"/>
          <w:szCs w:val="24"/>
        </w:rPr>
        <w:t>tellijale</w:t>
      </w:r>
      <w:r w:rsidRPr="003F3873">
        <w:rPr>
          <w:rFonts w:ascii="Times New Roman" w:hAnsi="Times New Roman" w:cs="Times New Roman"/>
          <w:sz w:val="24"/>
          <w:szCs w:val="24"/>
        </w:rPr>
        <w:t xml:space="preserve"> mõistliku põhjuse eeldada, et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ei täida lepingust tulenevaid kohustusi korrektselt ka edaspidi;</w:t>
      </w:r>
    </w:p>
    <w:p w14:paraId="536A740C" w14:textId="10EF7A48" w:rsidR="008D7C6C" w:rsidRPr="003F3873" w:rsidRDefault="008D7C6C" w:rsidP="00626C4F">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kui </w:t>
      </w:r>
      <w:r w:rsidR="00A70A18">
        <w:rPr>
          <w:rFonts w:ascii="Times New Roman" w:hAnsi="Times New Roman" w:cs="Times New Roman"/>
          <w:sz w:val="24"/>
          <w:szCs w:val="24"/>
        </w:rPr>
        <w:t xml:space="preserve">töövõtja </w:t>
      </w:r>
      <w:r w:rsidRPr="003F3873">
        <w:rPr>
          <w:rFonts w:ascii="Times New Roman" w:hAnsi="Times New Roman" w:cs="Times New Roman"/>
          <w:sz w:val="24"/>
          <w:szCs w:val="24"/>
        </w:rPr>
        <w:t xml:space="preserve">võtab </w:t>
      </w:r>
      <w:r w:rsidR="00760188" w:rsidRPr="003F3873">
        <w:rPr>
          <w:rFonts w:ascii="Times New Roman" w:hAnsi="Times New Roman" w:cs="Times New Roman"/>
          <w:sz w:val="24"/>
          <w:szCs w:val="24"/>
        </w:rPr>
        <w:t>tellijast</w:t>
      </w:r>
      <w:r w:rsidRPr="003F3873">
        <w:rPr>
          <w:rFonts w:ascii="Times New Roman" w:hAnsi="Times New Roman" w:cs="Times New Roman"/>
          <w:sz w:val="24"/>
          <w:szCs w:val="24"/>
        </w:rPr>
        <w:t xml:space="preserve"> mitteolenevatel põhjustel oma pakkumuse </w:t>
      </w:r>
      <w:r w:rsidR="00C971E2" w:rsidRPr="003F3873">
        <w:rPr>
          <w:rFonts w:ascii="Times New Roman" w:hAnsi="Times New Roman" w:cs="Times New Roman"/>
          <w:sz w:val="24"/>
          <w:szCs w:val="24"/>
        </w:rPr>
        <w:t xml:space="preserve">korduvalt </w:t>
      </w:r>
      <w:r w:rsidRPr="003F3873">
        <w:rPr>
          <w:rFonts w:ascii="Times New Roman" w:hAnsi="Times New Roman" w:cs="Times New Roman"/>
          <w:sz w:val="24"/>
          <w:szCs w:val="24"/>
        </w:rPr>
        <w:t xml:space="preserve">tagasi (ei sõlmi </w:t>
      </w:r>
      <w:r w:rsidR="00C971E2" w:rsidRPr="003F3873">
        <w:rPr>
          <w:rFonts w:ascii="Times New Roman" w:hAnsi="Times New Roman" w:cs="Times New Roman"/>
          <w:sz w:val="24"/>
          <w:szCs w:val="24"/>
        </w:rPr>
        <w:t>korduvalt hanke</w:t>
      </w:r>
      <w:r w:rsidR="00B45FB9" w:rsidRPr="003F3873">
        <w:rPr>
          <w:rFonts w:ascii="Times New Roman" w:hAnsi="Times New Roman" w:cs="Times New Roman"/>
          <w:sz w:val="24"/>
          <w:szCs w:val="24"/>
        </w:rPr>
        <w:t>lepingut</w:t>
      </w:r>
      <w:r w:rsidR="00C971E2" w:rsidRPr="003F3873">
        <w:rPr>
          <w:rFonts w:ascii="Times New Roman" w:hAnsi="Times New Roman" w:cs="Times New Roman"/>
          <w:sz w:val="24"/>
          <w:szCs w:val="24"/>
        </w:rPr>
        <w:t xml:space="preserve"> so aastas vähemalt kahel korral</w:t>
      </w:r>
      <w:r w:rsidRPr="003F3873">
        <w:rPr>
          <w:rFonts w:ascii="Times New Roman" w:hAnsi="Times New Roman" w:cs="Times New Roman"/>
          <w:sz w:val="24"/>
          <w:szCs w:val="24"/>
        </w:rPr>
        <w:t xml:space="preserve">). Sellisel juhul rakendab </w:t>
      </w:r>
      <w:r w:rsidR="00760188" w:rsidRPr="003F3873">
        <w:rPr>
          <w:rFonts w:ascii="Times New Roman" w:hAnsi="Times New Roman" w:cs="Times New Roman"/>
          <w:sz w:val="24"/>
          <w:szCs w:val="24"/>
        </w:rPr>
        <w:t>tellija</w:t>
      </w:r>
      <w:r w:rsidRPr="003F3873">
        <w:rPr>
          <w:rFonts w:ascii="Times New Roman" w:hAnsi="Times New Roman" w:cs="Times New Roman"/>
          <w:sz w:val="24"/>
          <w:szCs w:val="24"/>
        </w:rPr>
        <w:t xml:space="preserve"> lisaks võlaõigusseadusele ka riigihangete seaduse </w:t>
      </w:r>
      <w:r w:rsidR="00ED7F1F" w:rsidRPr="003F3873">
        <w:rPr>
          <w:rFonts w:ascii="Times New Roman" w:hAnsi="Times New Roman" w:cs="Times New Roman"/>
          <w:sz w:val="24"/>
          <w:szCs w:val="24"/>
        </w:rPr>
        <w:t xml:space="preserve">§ 119 lg 3 </w:t>
      </w:r>
      <w:r w:rsidRPr="003F3873">
        <w:rPr>
          <w:rFonts w:ascii="Times New Roman" w:hAnsi="Times New Roman" w:cs="Times New Roman"/>
          <w:sz w:val="24"/>
          <w:szCs w:val="24"/>
        </w:rPr>
        <w:t>toodud õigusi.</w:t>
      </w:r>
    </w:p>
    <w:p w14:paraId="4EB75483" w14:textId="5BEC48D6" w:rsidR="008D7C6C" w:rsidRPr="003F3873" w:rsidRDefault="0012628E" w:rsidP="00626C4F">
      <w:pPr>
        <w:pStyle w:val="Loendilik"/>
        <w:numPr>
          <w:ilvl w:val="1"/>
          <w:numId w:val="1"/>
        </w:numPr>
        <w:tabs>
          <w:tab w:val="left" w:pos="426"/>
        </w:tabs>
        <w:autoSpaceDE w:val="0"/>
        <w:autoSpaceDN w:val="0"/>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 </w:t>
      </w:r>
      <w:bookmarkStart w:id="46" w:name="_Hlk185335411"/>
      <w:r w:rsidR="008D7C6C" w:rsidRPr="003F3873">
        <w:rPr>
          <w:rFonts w:ascii="Times New Roman" w:hAnsi="Times New Roman" w:cs="Times New Roman"/>
          <w:sz w:val="24"/>
          <w:szCs w:val="24"/>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bookmarkEnd w:id="46"/>
    </w:p>
    <w:p w14:paraId="4502C1F4" w14:textId="77777777" w:rsidR="005D1A56" w:rsidRPr="003F3873" w:rsidRDefault="005D1A56" w:rsidP="00626C4F">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E40D157" w14:textId="69CC57DC" w:rsidR="005D1A56" w:rsidRPr="003F3873" w:rsidRDefault="007F2328" w:rsidP="00626C4F">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Lõppsätted</w:t>
      </w:r>
    </w:p>
    <w:p w14:paraId="6E6C47BC" w14:textId="738D4BD1" w:rsidR="009E3E90" w:rsidRPr="003F3873" w:rsidRDefault="009E3E90"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bookmarkStart w:id="47" w:name="_Hlk184960469"/>
      <w:r w:rsidRPr="003F3873">
        <w:rPr>
          <w:rFonts w:ascii="Times New Roman" w:hAnsi="Times New Roman" w:cs="Times New Roman"/>
          <w:sz w:val="24"/>
          <w:szCs w:val="24"/>
        </w:rPr>
        <w:t xml:space="preserve">Pooled juhinduvad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lepingu täitmisel Eesti Vabariigis kehtivatest õigusaktidest.</w:t>
      </w:r>
    </w:p>
    <w:p w14:paraId="29E45FFC" w14:textId="5F39C140" w:rsidR="00CE268C" w:rsidRPr="003F3873" w:rsidRDefault="00A70A18"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00CE268C" w:rsidRPr="003F3873">
        <w:rPr>
          <w:rFonts w:ascii="Times New Roman" w:hAnsi="Times New Roman" w:cs="Times New Roman"/>
          <w:sz w:val="24"/>
          <w:szCs w:val="24"/>
        </w:rPr>
        <w:t>on teadlik, et leping on avaliku teabe seaduses sätestatud ulatuses avalik.</w:t>
      </w:r>
    </w:p>
    <w:p w14:paraId="4B08D7BB" w14:textId="5E6EB7BE" w:rsidR="009E3E90" w:rsidRPr="003F3873" w:rsidRDefault="00C40432"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K</w:t>
      </w:r>
      <w:r w:rsidR="009E3E90" w:rsidRPr="003F3873">
        <w:rPr>
          <w:rFonts w:ascii="Times New Roman" w:hAnsi="Times New Roman" w:cs="Times New Roman"/>
          <w:sz w:val="24"/>
          <w:szCs w:val="24"/>
        </w:rPr>
        <w:t xml:space="preserve">ui </w:t>
      </w:r>
      <w:r w:rsidR="00CE268C" w:rsidRPr="003F3873">
        <w:rPr>
          <w:rFonts w:ascii="Times New Roman" w:hAnsi="Times New Roman" w:cs="Times New Roman"/>
          <w:sz w:val="24"/>
          <w:szCs w:val="24"/>
        </w:rPr>
        <w:t>raam</w:t>
      </w:r>
      <w:r w:rsidR="009E3E90" w:rsidRPr="003F3873">
        <w:rPr>
          <w:rFonts w:ascii="Times New Roman" w:hAnsi="Times New Roman" w:cs="Times New Roman"/>
          <w:sz w:val="24"/>
          <w:szCs w:val="24"/>
        </w:rPr>
        <w:t xml:space="preserve">lepingu mõni säte osutub vastuolus olevaks Eestis kehtivate õigusaktidega, ei mõjuta see ülejäänud sätete kehtivust.  </w:t>
      </w:r>
    </w:p>
    <w:p w14:paraId="2D48F215" w14:textId="0357C189" w:rsidR="009E3E90" w:rsidRPr="003F3873" w:rsidRDefault="00CE268C"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 xml:space="preserve">epinguga seotud vaidlused, mida pooled ei ole suutnud läbirääkimiste teel lahendada, antakse lahendamiseks </w:t>
      </w:r>
      <w:r w:rsidR="00A767E8">
        <w:rPr>
          <w:rFonts w:ascii="Times New Roman" w:hAnsi="Times New Roman" w:cs="Times New Roman"/>
          <w:sz w:val="24"/>
          <w:szCs w:val="24"/>
        </w:rPr>
        <w:t>Harju</w:t>
      </w:r>
      <w:r w:rsidR="009E3E90" w:rsidRPr="003F3873">
        <w:rPr>
          <w:rFonts w:ascii="Times New Roman" w:hAnsi="Times New Roman" w:cs="Times New Roman"/>
          <w:sz w:val="24"/>
          <w:szCs w:val="24"/>
        </w:rPr>
        <w:t xml:space="preserve"> </w:t>
      </w:r>
      <w:r w:rsidR="0067493B" w:rsidRPr="003F3873">
        <w:rPr>
          <w:rFonts w:ascii="Times New Roman" w:hAnsi="Times New Roman" w:cs="Times New Roman"/>
          <w:sz w:val="24"/>
          <w:szCs w:val="24"/>
        </w:rPr>
        <w:t>M</w:t>
      </w:r>
      <w:r w:rsidR="009E3E90" w:rsidRPr="003F3873">
        <w:rPr>
          <w:rFonts w:ascii="Times New Roman" w:hAnsi="Times New Roman" w:cs="Times New Roman"/>
          <w:sz w:val="24"/>
          <w:szCs w:val="24"/>
        </w:rPr>
        <w:t xml:space="preserve">aakohtule. </w:t>
      </w:r>
    </w:p>
    <w:p w14:paraId="02C5ECC6" w14:textId="5C8F2FB0" w:rsidR="007F2328" w:rsidRPr="003F3873" w:rsidRDefault="00CE268C" w:rsidP="00626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eping on allkirjastatud digitaalselt.</w:t>
      </w:r>
    </w:p>
    <w:bookmarkEnd w:id="47"/>
    <w:p w14:paraId="778FB91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73E4595A" w:rsidR="007C4844" w:rsidRPr="003F3873" w:rsidRDefault="008D7C6C" w:rsidP="008D7C6C">
      <w:pPr>
        <w:autoSpaceDE w:val="0"/>
        <w:autoSpaceDN w:val="0"/>
        <w:spacing w:after="0" w:line="240" w:lineRule="auto"/>
        <w:contextualSpacing/>
        <w:jc w:val="both"/>
        <w:rPr>
          <w:rFonts w:ascii="Times New Roman" w:hAnsi="Times New Roman" w:cs="Times New Roman"/>
          <w:sz w:val="24"/>
          <w:szCs w:val="24"/>
        </w:rPr>
      </w:pPr>
      <w:r w:rsidRPr="003F3873">
        <w:rPr>
          <w:rFonts w:ascii="Times New Roman" w:eastAsia="Times New Roman" w:hAnsi="Times New Roman" w:cs="Times New Roman"/>
          <w:b/>
          <w:sz w:val="24"/>
          <w:szCs w:val="24"/>
          <w:lang w:eastAsia="et-EE"/>
        </w:rPr>
        <w:t>Telli</w:t>
      </w:r>
      <w:r w:rsidR="008F6736" w:rsidRPr="003F3873">
        <w:rPr>
          <w:rFonts w:ascii="Times New Roman" w:eastAsia="Times New Roman" w:hAnsi="Times New Roman" w:cs="Times New Roman"/>
          <w:b/>
          <w:sz w:val="24"/>
          <w:szCs w:val="24"/>
          <w:lang w:eastAsia="et-EE"/>
        </w:rPr>
        <w:t>ja</w:t>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bookmarkStart w:id="48" w:name="_Hlk184960479"/>
      <w:r w:rsidR="00D3476A">
        <w:rPr>
          <w:rFonts w:ascii="Times New Roman" w:eastAsia="Times New Roman" w:hAnsi="Times New Roman" w:cs="Times New Roman"/>
          <w:b/>
          <w:sz w:val="24"/>
          <w:szCs w:val="24"/>
          <w:lang w:eastAsia="et-EE"/>
        </w:rPr>
        <w:t>Töövõtja</w:t>
      </w:r>
      <w:bookmarkEnd w:id="48"/>
    </w:p>
    <w:sectPr w:rsidR="007C4844" w:rsidRPr="003F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11B7" w14:textId="77777777" w:rsidR="009F0483" w:rsidRDefault="009F0483" w:rsidP="00DA3B91">
      <w:pPr>
        <w:spacing w:after="0" w:line="240" w:lineRule="auto"/>
      </w:pPr>
      <w:r>
        <w:separator/>
      </w:r>
    </w:p>
  </w:endnote>
  <w:endnote w:type="continuationSeparator" w:id="0">
    <w:p w14:paraId="311440EA" w14:textId="77777777" w:rsidR="009F0483" w:rsidRDefault="009F0483"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F9D5" w14:textId="77777777" w:rsidR="009F0483" w:rsidRDefault="009F0483" w:rsidP="00DA3B91">
      <w:pPr>
        <w:spacing w:after="0" w:line="240" w:lineRule="auto"/>
      </w:pPr>
      <w:r>
        <w:separator/>
      </w:r>
    </w:p>
  </w:footnote>
  <w:footnote w:type="continuationSeparator" w:id="0">
    <w:p w14:paraId="09B0504C" w14:textId="77777777" w:rsidR="009F0483" w:rsidRDefault="009F0483" w:rsidP="00DA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F84094"/>
    <w:multiLevelType w:val="hybridMultilevel"/>
    <w:tmpl w:val="5464FE1E"/>
    <w:lvl w:ilvl="0" w:tplc="641C13C0">
      <w:start w:val="1"/>
      <w:numFmt w:val="decimal"/>
      <w:lvlText w:val="%1)"/>
      <w:lvlJc w:val="left"/>
      <w:pPr>
        <w:ind w:left="1020" w:hanging="360"/>
      </w:pPr>
    </w:lvl>
    <w:lvl w:ilvl="1" w:tplc="24646690">
      <w:start w:val="1"/>
      <w:numFmt w:val="decimal"/>
      <w:lvlText w:val="%2)"/>
      <w:lvlJc w:val="left"/>
      <w:pPr>
        <w:ind w:left="1020" w:hanging="360"/>
      </w:pPr>
    </w:lvl>
    <w:lvl w:ilvl="2" w:tplc="43104E96">
      <w:start w:val="1"/>
      <w:numFmt w:val="decimal"/>
      <w:lvlText w:val="%3)"/>
      <w:lvlJc w:val="left"/>
      <w:pPr>
        <w:ind w:left="1020" w:hanging="360"/>
      </w:pPr>
    </w:lvl>
    <w:lvl w:ilvl="3" w:tplc="35AA154A">
      <w:start w:val="1"/>
      <w:numFmt w:val="decimal"/>
      <w:lvlText w:val="%4)"/>
      <w:lvlJc w:val="left"/>
      <w:pPr>
        <w:ind w:left="1020" w:hanging="360"/>
      </w:pPr>
    </w:lvl>
    <w:lvl w:ilvl="4" w:tplc="3E4438CE">
      <w:start w:val="1"/>
      <w:numFmt w:val="decimal"/>
      <w:lvlText w:val="%5)"/>
      <w:lvlJc w:val="left"/>
      <w:pPr>
        <w:ind w:left="1020" w:hanging="360"/>
      </w:pPr>
    </w:lvl>
    <w:lvl w:ilvl="5" w:tplc="A2A89708">
      <w:start w:val="1"/>
      <w:numFmt w:val="decimal"/>
      <w:lvlText w:val="%6)"/>
      <w:lvlJc w:val="left"/>
      <w:pPr>
        <w:ind w:left="1020" w:hanging="360"/>
      </w:pPr>
    </w:lvl>
    <w:lvl w:ilvl="6" w:tplc="B8BED0AA">
      <w:start w:val="1"/>
      <w:numFmt w:val="decimal"/>
      <w:lvlText w:val="%7)"/>
      <w:lvlJc w:val="left"/>
      <w:pPr>
        <w:ind w:left="1020" w:hanging="360"/>
      </w:pPr>
    </w:lvl>
    <w:lvl w:ilvl="7" w:tplc="C6FC5CF6">
      <w:start w:val="1"/>
      <w:numFmt w:val="decimal"/>
      <w:lvlText w:val="%8)"/>
      <w:lvlJc w:val="left"/>
      <w:pPr>
        <w:ind w:left="1020" w:hanging="360"/>
      </w:pPr>
    </w:lvl>
    <w:lvl w:ilvl="8" w:tplc="A86A9EE2">
      <w:start w:val="1"/>
      <w:numFmt w:val="decimal"/>
      <w:lvlText w:val="%9)"/>
      <w:lvlJc w:val="left"/>
      <w:pPr>
        <w:ind w:left="1020" w:hanging="360"/>
      </w:pPr>
    </w:lvl>
  </w:abstractNum>
  <w:abstractNum w:abstractNumId="3"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BDD41C2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437263"/>
    <w:multiLevelType w:val="hybridMultilevel"/>
    <w:tmpl w:val="3EE653EC"/>
    <w:lvl w:ilvl="0" w:tplc="15000EA2">
      <w:start w:val="1"/>
      <w:numFmt w:val="decimal"/>
      <w:lvlText w:val="%1)"/>
      <w:lvlJc w:val="left"/>
      <w:pPr>
        <w:ind w:left="1020" w:hanging="360"/>
      </w:pPr>
    </w:lvl>
    <w:lvl w:ilvl="1" w:tplc="CE88C590">
      <w:start w:val="1"/>
      <w:numFmt w:val="decimal"/>
      <w:lvlText w:val="%2)"/>
      <w:lvlJc w:val="left"/>
      <w:pPr>
        <w:ind w:left="1020" w:hanging="360"/>
      </w:pPr>
    </w:lvl>
    <w:lvl w:ilvl="2" w:tplc="AD3EAC62">
      <w:start w:val="1"/>
      <w:numFmt w:val="decimal"/>
      <w:lvlText w:val="%3)"/>
      <w:lvlJc w:val="left"/>
      <w:pPr>
        <w:ind w:left="1020" w:hanging="360"/>
      </w:pPr>
    </w:lvl>
    <w:lvl w:ilvl="3" w:tplc="C5840D90">
      <w:start w:val="1"/>
      <w:numFmt w:val="decimal"/>
      <w:lvlText w:val="%4)"/>
      <w:lvlJc w:val="left"/>
      <w:pPr>
        <w:ind w:left="1020" w:hanging="360"/>
      </w:pPr>
    </w:lvl>
    <w:lvl w:ilvl="4" w:tplc="C2C240D4">
      <w:start w:val="1"/>
      <w:numFmt w:val="decimal"/>
      <w:lvlText w:val="%5)"/>
      <w:lvlJc w:val="left"/>
      <w:pPr>
        <w:ind w:left="1020" w:hanging="360"/>
      </w:pPr>
    </w:lvl>
    <w:lvl w:ilvl="5" w:tplc="639A839E">
      <w:start w:val="1"/>
      <w:numFmt w:val="decimal"/>
      <w:lvlText w:val="%6)"/>
      <w:lvlJc w:val="left"/>
      <w:pPr>
        <w:ind w:left="1020" w:hanging="360"/>
      </w:pPr>
    </w:lvl>
    <w:lvl w:ilvl="6" w:tplc="BE344AC8">
      <w:start w:val="1"/>
      <w:numFmt w:val="decimal"/>
      <w:lvlText w:val="%7)"/>
      <w:lvlJc w:val="left"/>
      <w:pPr>
        <w:ind w:left="1020" w:hanging="360"/>
      </w:pPr>
    </w:lvl>
    <w:lvl w:ilvl="7" w:tplc="6FB023CC">
      <w:start w:val="1"/>
      <w:numFmt w:val="decimal"/>
      <w:lvlText w:val="%8)"/>
      <w:lvlJc w:val="left"/>
      <w:pPr>
        <w:ind w:left="1020" w:hanging="360"/>
      </w:pPr>
    </w:lvl>
    <w:lvl w:ilvl="8" w:tplc="D35CF3EE">
      <w:start w:val="1"/>
      <w:numFmt w:val="decimal"/>
      <w:lvlText w:val="%9)"/>
      <w:lvlJc w:val="left"/>
      <w:pPr>
        <w:ind w:left="1020" w:hanging="360"/>
      </w:pPr>
    </w:lvl>
  </w:abstractNum>
  <w:abstractNum w:abstractNumId="14"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C953448"/>
    <w:multiLevelType w:val="multilevel"/>
    <w:tmpl w:val="C73E1E1C"/>
    <w:lvl w:ilvl="0">
      <w:start w:val="11"/>
      <w:numFmt w:val="decimal"/>
      <w:lvlText w:val="%1."/>
      <w:lvlJc w:val="left"/>
      <w:pPr>
        <w:ind w:left="450" w:hanging="450"/>
      </w:pPr>
      <w:rPr>
        <w:i w:val="0"/>
      </w:rPr>
    </w:lvl>
    <w:lvl w:ilvl="1">
      <w:start w:val="5"/>
      <w:numFmt w:val="decimal"/>
      <w:lvlText w:val="%1.%2."/>
      <w:lvlJc w:val="left"/>
      <w:pPr>
        <w:ind w:left="720" w:hanging="72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440" w:hanging="144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num w:numId="1" w16cid:durableId="213397553">
    <w:abstractNumId w:val="11"/>
  </w:num>
  <w:num w:numId="2" w16cid:durableId="1933464386">
    <w:abstractNumId w:val="8"/>
  </w:num>
  <w:num w:numId="3" w16cid:durableId="6114798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824860">
    <w:abstractNumId w:val="3"/>
  </w:num>
  <w:num w:numId="5" w16cid:durableId="1484007810">
    <w:abstractNumId w:val="9"/>
  </w:num>
  <w:num w:numId="6" w16cid:durableId="1190293004">
    <w:abstractNumId w:val="14"/>
  </w:num>
  <w:num w:numId="7" w16cid:durableId="1979532383">
    <w:abstractNumId w:val="4"/>
  </w:num>
  <w:num w:numId="8" w16cid:durableId="1654605982">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593196003">
    <w:abstractNumId w:val="0"/>
  </w:num>
  <w:num w:numId="10" w16cid:durableId="1303078164">
    <w:abstractNumId w:val="12"/>
  </w:num>
  <w:num w:numId="11" w16cid:durableId="616838504">
    <w:abstractNumId w:val="1"/>
  </w:num>
  <w:num w:numId="12" w16cid:durableId="1260336499">
    <w:abstractNumId w:val="6"/>
  </w:num>
  <w:num w:numId="13" w16cid:durableId="549731398">
    <w:abstractNumId w:val="7"/>
  </w:num>
  <w:num w:numId="14" w16cid:durableId="2144612035">
    <w:abstractNumId w:val="5"/>
  </w:num>
  <w:num w:numId="15" w16cid:durableId="1640183135">
    <w:abstractNumId w:val="2"/>
  </w:num>
  <w:num w:numId="16" w16cid:durableId="1169061662">
    <w:abstractNumId w:val="13"/>
  </w:num>
  <w:num w:numId="17"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425255">
    <w:abstractNumId w:val="1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6"/>
    <w:rsid w:val="00003EEE"/>
    <w:rsid w:val="0000541B"/>
    <w:rsid w:val="0000669E"/>
    <w:rsid w:val="00007A31"/>
    <w:rsid w:val="000322F2"/>
    <w:rsid w:val="00032FF2"/>
    <w:rsid w:val="000429E8"/>
    <w:rsid w:val="00047221"/>
    <w:rsid w:val="00067293"/>
    <w:rsid w:val="00073A23"/>
    <w:rsid w:val="000772A3"/>
    <w:rsid w:val="00091172"/>
    <w:rsid w:val="000A1EB8"/>
    <w:rsid w:val="000B7AE8"/>
    <w:rsid w:val="000D681D"/>
    <w:rsid w:val="000E42BC"/>
    <w:rsid w:val="00100971"/>
    <w:rsid w:val="00106D92"/>
    <w:rsid w:val="0011617D"/>
    <w:rsid w:val="00123E04"/>
    <w:rsid w:val="001240B8"/>
    <w:rsid w:val="0012628E"/>
    <w:rsid w:val="001302D9"/>
    <w:rsid w:val="00132CB6"/>
    <w:rsid w:val="00136CE7"/>
    <w:rsid w:val="001377F5"/>
    <w:rsid w:val="00141180"/>
    <w:rsid w:val="00142DA3"/>
    <w:rsid w:val="0015655B"/>
    <w:rsid w:val="00156981"/>
    <w:rsid w:val="00162C42"/>
    <w:rsid w:val="00170C82"/>
    <w:rsid w:val="00183948"/>
    <w:rsid w:val="0018736C"/>
    <w:rsid w:val="00187525"/>
    <w:rsid w:val="001B0874"/>
    <w:rsid w:val="001B1FED"/>
    <w:rsid w:val="001B321E"/>
    <w:rsid w:val="001C0CEB"/>
    <w:rsid w:val="001F1881"/>
    <w:rsid w:val="002054FE"/>
    <w:rsid w:val="00217E05"/>
    <w:rsid w:val="00222974"/>
    <w:rsid w:val="00235749"/>
    <w:rsid w:val="00246AD7"/>
    <w:rsid w:val="002610EE"/>
    <w:rsid w:val="00272097"/>
    <w:rsid w:val="002731C2"/>
    <w:rsid w:val="002747AF"/>
    <w:rsid w:val="0027727E"/>
    <w:rsid w:val="00281606"/>
    <w:rsid w:val="002819FF"/>
    <w:rsid w:val="002826BD"/>
    <w:rsid w:val="00282DEC"/>
    <w:rsid w:val="002B36DE"/>
    <w:rsid w:val="002B6975"/>
    <w:rsid w:val="002C2BD6"/>
    <w:rsid w:val="002D213A"/>
    <w:rsid w:val="002D47A2"/>
    <w:rsid w:val="002D4FF7"/>
    <w:rsid w:val="002D5A57"/>
    <w:rsid w:val="002D6179"/>
    <w:rsid w:val="002D69E1"/>
    <w:rsid w:val="002E22F9"/>
    <w:rsid w:val="002E24BD"/>
    <w:rsid w:val="002F3262"/>
    <w:rsid w:val="002F515A"/>
    <w:rsid w:val="0030389E"/>
    <w:rsid w:val="00304A92"/>
    <w:rsid w:val="003104DA"/>
    <w:rsid w:val="003365E7"/>
    <w:rsid w:val="0034681E"/>
    <w:rsid w:val="0036369D"/>
    <w:rsid w:val="00363731"/>
    <w:rsid w:val="00380756"/>
    <w:rsid w:val="003857D9"/>
    <w:rsid w:val="003A367E"/>
    <w:rsid w:val="003A4E67"/>
    <w:rsid w:val="003A60E2"/>
    <w:rsid w:val="003B47AE"/>
    <w:rsid w:val="003B5E91"/>
    <w:rsid w:val="003C3B08"/>
    <w:rsid w:val="003C3E9B"/>
    <w:rsid w:val="003E0D9E"/>
    <w:rsid w:val="003E16AE"/>
    <w:rsid w:val="003F3873"/>
    <w:rsid w:val="00405F63"/>
    <w:rsid w:val="00416B96"/>
    <w:rsid w:val="0041796C"/>
    <w:rsid w:val="0042416C"/>
    <w:rsid w:val="00426561"/>
    <w:rsid w:val="00427CAA"/>
    <w:rsid w:val="00430C65"/>
    <w:rsid w:val="004323A5"/>
    <w:rsid w:val="004409C4"/>
    <w:rsid w:val="00441062"/>
    <w:rsid w:val="00443C06"/>
    <w:rsid w:val="00445184"/>
    <w:rsid w:val="00455991"/>
    <w:rsid w:val="00466743"/>
    <w:rsid w:val="00475AB9"/>
    <w:rsid w:val="004837CC"/>
    <w:rsid w:val="0049311C"/>
    <w:rsid w:val="004B734A"/>
    <w:rsid w:val="004C0145"/>
    <w:rsid w:val="004D4D90"/>
    <w:rsid w:val="004E20C3"/>
    <w:rsid w:val="004F4720"/>
    <w:rsid w:val="00515685"/>
    <w:rsid w:val="00516A2C"/>
    <w:rsid w:val="00521F51"/>
    <w:rsid w:val="00522FBC"/>
    <w:rsid w:val="00530D50"/>
    <w:rsid w:val="00531C8B"/>
    <w:rsid w:val="00543650"/>
    <w:rsid w:val="00544ED2"/>
    <w:rsid w:val="0054558E"/>
    <w:rsid w:val="0057648F"/>
    <w:rsid w:val="005810F1"/>
    <w:rsid w:val="005828BC"/>
    <w:rsid w:val="00585A29"/>
    <w:rsid w:val="005A01B6"/>
    <w:rsid w:val="005A0C65"/>
    <w:rsid w:val="005A44DF"/>
    <w:rsid w:val="005B558D"/>
    <w:rsid w:val="005C1617"/>
    <w:rsid w:val="005C2B74"/>
    <w:rsid w:val="005D1A56"/>
    <w:rsid w:val="005E54DF"/>
    <w:rsid w:val="005F0B6F"/>
    <w:rsid w:val="005F1A09"/>
    <w:rsid w:val="005F5248"/>
    <w:rsid w:val="00607869"/>
    <w:rsid w:val="00614D2A"/>
    <w:rsid w:val="00616FA0"/>
    <w:rsid w:val="006174FB"/>
    <w:rsid w:val="006244CD"/>
    <w:rsid w:val="00626C4F"/>
    <w:rsid w:val="00633C3A"/>
    <w:rsid w:val="00635EA1"/>
    <w:rsid w:val="00637742"/>
    <w:rsid w:val="00647173"/>
    <w:rsid w:val="00653FC0"/>
    <w:rsid w:val="0066176D"/>
    <w:rsid w:val="0067493B"/>
    <w:rsid w:val="00683B6B"/>
    <w:rsid w:val="006B2D3D"/>
    <w:rsid w:val="006B31B0"/>
    <w:rsid w:val="006B7A98"/>
    <w:rsid w:val="006D1273"/>
    <w:rsid w:val="006D17CE"/>
    <w:rsid w:val="006D6670"/>
    <w:rsid w:val="006D6B08"/>
    <w:rsid w:val="006E2850"/>
    <w:rsid w:val="006E620C"/>
    <w:rsid w:val="006E759E"/>
    <w:rsid w:val="006F0826"/>
    <w:rsid w:val="006F2D4E"/>
    <w:rsid w:val="00711FCA"/>
    <w:rsid w:val="00715B73"/>
    <w:rsid w:val="00726C59"/>
    <w:rsid w:val="0073005B"/>
    <w:rsid w:val="007370EA"/>
    <w:rsid w:val="007405D1"/>
    <w:rsid w:val="0075428B"/>
    <w:rsid w:val="00757FAA"/>
    <w:rsid w:val="00760188"/>
    <w:rsid w:val="0076383D"/>
    <w:rsid w:val="0076587A"/>
    <w:rsid w:val="007705CD"/>
    <w:rsid w:val="00785426"/>
    <w:rsid w:val="007868B1"/>
    <w:rsid w:val="00797AA5"/>
    <w:rsid w:val="007A2DE2"/>
    <w:rsid w:val="007B738D"/>
    <w:rsid w:val="007C2D33"/>
    <w:rsid w:val="007C4844"/>
    <w:rsid w:val="007D0AE6"/>
    <w:rsid w:val="007D0B03"/>
    <w:rsid w:val="007D2E0D"/>
    <w:rsid w:val="007E4A5D"/>
    <w:rsid w:val="007E5069"/>
    <w:rsid w:val="007F2328"/>
    <w:rsid w:val="007F6B9F"/>
    <w:rsid w:val="007F7072"/>
    <w:rsid w:val="0080103A"/>
    <w:rsid w:val="00803B27"/>
    <w:rsid w:val="00804150"/>
    <w:rsid w:val="00804896"/>
    <w:rsid w:val="00810B7B"/>
    <w:rsid w:val="0081192A"/>
    <w:rsid w:val="00823E91"/>
    <w:rsid w:val="008374C7"/>
    <w:rsid w:val="00850771"/>
    <w:rsid w:val="00865392"/>
    <w:rsid w:val="00895EC3"/>
    <w:rsid w:val="008A3AC9"/>
    <w:rsid w:val="008B6632"/>
    <w:rsid w:val="008C51FE"/>
    <w:rsid w:val="008D0471"/>
    <w:rsid w:val="008D7C6C"/>
    <w:rsid w:val="008E0E93"/>
    <w:rsid w:val="008F099B"/>
    <w:rsid w:val="008F46A8"/>
    <w:rsid w:val="008F6736"/>
    <w:rsid w:val="0092433A"/>
    <w:rsid w:val="009276F9"/>
    <w:rsid w:val="00944B44"/>
    <w:rsid w:val="0095116B"/>
    <w:rsid w:val="009529B9"/>
    <w:rsid w:val="00953C14"/>
    <w:rsid w:val="00966199"/>
    <w:rsid w:val="00986BDE"/>
    <w:rsid w:val="009A65A6"/>
    <w:rsid w:val="009C55B1"/>
    <w:rsid w:val="009D34D1"/>
    <w:rsid w:val="009E0B35"/>
    <w:rsid w:val="009E3E90"/>
    <w:rsid w:val="009F0483"/>
    <w:rsid w:val="009F6964"/>
    <w:rsid w:val="009F6B5E"/>
    <w:rsid w:val="00A004D2"/>
    <w:rsid w:val="00A11EA3"/>
    <w:rsid w:val="00A13F85"/>
    <w:rsid w:val="00A20B0C"/>
    <w:rsid w:val="00A34DC2"/>
    <w:rsid w:val="00A404A2"/>
    <w:rsid w:val="00A4378F"/>
    <w:rsid w:val="00A45DAC"/>
    <w:rsid w:val="00A52590"/>
    <w:rsid w:val="00A53E5A"/>
    <w:rsid w:val="00A63F14"/>
    <w:rsid w:val="00A70A18"/>
    <w:rsid w:val="00A722BD"/>
    <w:rsid w:val="00A767E8"/>
    <w:rsid w:val="00A768AF"/>
    <w:rsid w:val="00A80F42"/>
    <w:rsid w:val="00A85023"/>
    <w:rsid w:val="00A86412"/>
    <w:rsid w:val="00A904EF"/>
    <w:rsid w:val="00AA1132"/>
    <w:rsid w:val="00AB35BD"/>
    <w:rsid w:val="00AD2781"/>
    <w:rsid w:val="00AD4385"/>
    <w:rsid w:val="00AF0FB8"/>
    <w:rsid w:val="00AF2D79"/>
    <w:rsid w:val="00AF6240"/>
    <w:rsid w:val="00B056A1"/>
    <w:rsid w:val="00B123CF"/>
    <w:rsid w:val="00B26E76"/>
    <w:rsid w:val="00B340EF"/>
    <w:rsid w:val="00B41C1D"/>
    <w:rsid w:val="00B43882"/>
    <w:rsid w:val="00B45FB9"/>
    <w:rsid w:val="00B538BA"/>
    <w:rsid w:val="00B6199E"/>
    <w:rsid w:val="00B66E48"/>
    <w:rsid w:val="00B72820"/>
    <w:rsid w:val="00B77E6D"/>
    <w:rsid w:val="00BB0FBA"/>
    <w:rsid w:val="00BC5178"/>
    <w:rsid w:val="00BD0CE1"/>
    <w:rsid w:val="00BD17BC"/>
    <w:rsid w:val="00BD3484"/>
    <w:rsid w:val="00BE117F"/>
    <w:rsid w:val="00BE32FA"/>
    <w:rsid w:val="00BE5DF2"/>
    <w:rsid w:val="00BF1BDF"/>
    <w:rsid w:val="00BF3741"/>
    <w:rsid w:val="00C00A5F"/>
    <w:rsid w:val="00C11C14"/>
    <w:rsid w:val="00C15208"/>
    <w:rsid w:val="00C17665"/>
    <w:rsid w:val="00C31276"/>
    <w:rsid w:val="00C33D6F"/>
    <w:rsid w:val="00C35497"/>
    <w:rsid w:val="00C40432"/>
    <w:rsid w:val="00C42069"/>
    <w:rsid w:val="00C4344E"/>
    <w:rsid w:val="00C52748"/>
    <w:rsid w:val="00C621B7"/>
    <w:rsid w:val="00C727AE"/>
    <w:rsid w:val="00C73F08"/>
    <w:rsid w:val="00C741A0"/>
    <w:rsid w:val="00C80A1D"/>
    <w:rsid w:val="00C843A9"/>
    <w:rsid w:val="00C871DB"/>
    <w:rsid w:val="00C9219C"/>
    <w:rsid w:val="00C96D4A"/>
    <w:rsid w:val="00C971E2"/>
    <w:rsid w:val="00CB4511"/>
    <w:rsid w:val="00CB6A72"/>
    <w:rsid w:val="00CB7393"/>
    <w:rsid w:val="00CC0C2F"/>
    <w:rsid w:val="00CD1C13"/>
    <w:rsid w:val="00CE268C"/>
    <w:rsid w:val="00CF40E3"/>
    <w:rsid w:val="00CF6B1D"/>
    <w:rsid w:val="00D0037D"/>
    <w:rsid w:val="00D13464"/>
    <w:rsid w:val="00D157DE"/>
    <w:rsid w:val="00D20E76"/>
    <w:rsid w:val="00D25EB7"/>
    <w:rsid w:val="00D27D8C"/>
    <w:rsid w:val="00D3476A"/>
    <w:rsid w:val="00D46385"/>
    <w:rsid w:val="00D502C1"/>
    <w:rsid w:val="00D572D7"/>
    <w:rsid w:val="00D604D0"/>
    <w:rsid w:val="00D805E5"/>
    <w:rsid w:val="00D84B64"/>
    <w:rsid w:val="00D9542D"/>
    <w:rsid w:val="00DA3B91"/>
    <w:rsid w:val="00DB3B1E"/>
    <w:rsid w:val="00DB67FD"/>
    <w:rsid w:val="00DD6E63"/>
    <w:rsid w:val="00DD7865"/>
    <w:rsid w:val="00DE2148"/>
    <w:rsid w:val="00DE7D16"/>
    <w:rsid w:val="00E00076"/>
    <w:rsid w:val="00E02A08"/>
    <w:rsid w:val="00E43F2E"/>
    <w:rsid w:val="00E4706B"/>
    <w:rsid w:val="00E51280"/>
    <w:rsid w:val="00E52758"/>
    <w:rsid w:val="00E57F59"/>
    <w:rsid w:val="00E60B88"/>
    <w:rsid w:val="00E74694"/>
    <w:rsid w:val="00E923DA"/>
    <w:rsid w:val="00E960F9"/>
    <w:rsid w:val="00E96449"/>
    <w:rsid w:val="00ED607B"/>
    <w:rsid w:val="00ED7F1F"/>
    <w:rsid w:val="00EE201A"/>
    <w:rsid w:val="00EE23A2"/>
    <w:rsid w:val="00EF061D"/>
    <w:rsid w:val="00EF2C8B"/>
    <w:rsid w:val="00EF6403"/>
    <w:rsid w:val="00F01A8E"/>
    <w:rsid w:val="00F06C20"/>
    <w:rsid w:val="00F0715C"/>
    <w:rsid w:val="00F137F5"/>
    <w:rsid w:val="00F17213"/>
    <w:rsid w:val="00F30681"/>
    <w:rsid w:val="00F31BFB"/>
    <w:rsid w:val="00F42890"/>
    <w:rsid w:val="00F47D33"/>
    <w:rsid w:val="00F51B8D"/>
    <w:rsid w:val="00F55BD4"/>
    <w:rsid w:val="00F62E0B"/>
    <w:rsid w:val="00F64A5F"/>
    <w:rsid w:val="00F70C65"/>
    <w:rsid w:val="00F85705"/>
    <w:rsid w:val="00F86E9A"/>
    <w:rsid w:val="00FA1982"/>
    <w:rsid w:val="00FA7DE9"/>
    <w:rsid w:val="00FB1AE5"/>
    <w:rsid w:val="00FB3B7F"/>
    <w:rsid w:val="00FC10C6"/>
    <w:rsid w:val="00FC12E9"/>
    <w:rsid w:val="00FC2849"/>
    <w:rsid w:val="00FD63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docId w15:val="{042ABDE1-7DDB-4B9C-B8BF-6B154368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091172"/>
    <w:pPr>
      <w:spacing w:after="0" w:line="240" w:lineRule="auto"/>
    </w:pPr>
  </w:style>
  <w:style w:type="paragraph" w:styleId="Pis">
    <w:name w:val="header"/>
    <w:basedOn w:val="Normaallaad"/>
    <w:link w:val="PisMrk"/>
    <w:uiPriority w:val="99"/>
    <w:unhideWhenUsed/>
    <w:rsid w:val="00530D50"/>
    <w:pPr>
      <w:tabs>
        <w:tab w:val="center" w:pos="4536"/>
        <w:tab w:val="right" w:pos="9072"/>
      </w:tabs>
      <w:spacing w:after="0" w:line="240" w:lineRule="auto"/>
    </w:pPr>
  </w:style>
  <w:style w:type="character" w:customStyle="1" w:styleId="PisMrk">
    <w:name w:val="Päis Märk"/>
    <w:basedOn w:val="Liguvaikefont"/>
    <w:link w:val="Pis"/>
    <w:uiPriority w:val="99"/>
    <w:rsid w:val="00530D50"/>
  </w:style>
  <w:style w:type="paragraph" w:styleId="Jalus">
    <w:name w:val="footer"/>
    <w:basedOn w:val="Normaallaad"/>
    <w:link w:val="JalusMrk"/>
    <w:uiPriority w:val="99"/>
    <w:unhideWhenUsed/>
    <w:rsid w:val="00530D50"/>
    <w:pPr>
      <w:tabs>
        <w:tab w:val="center" w:pos="4536"/>
        <w:tab w:val="right" w:pos="9072"/>
      </w:tabs>
      <w:spacing w:after="0" w:line="240" w:lineRule="auto"/>
    </w:pPr>
  </w:style>
  <w:style w:type="character" w:customStyle="1" w:styleId="JalusMrk">
    <w:name w:val="Jalus Märk"/>
    <w:basedOn w:val="Liguvaikefont"/>
    <w:link w:val="Jalus"/>
    <w:uiPriority w:val="99"/>
    <w:rsid w:val="0053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43564">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1303273329">
      <w:bodyDiv w:val="1"/>
      <w:marLeft w:val="0"/>
      <w:marRight w:val="0"/>
      <w:marTop w:val="0"/>
      <w:marBottom w:val="0"/>
      <w:divBdr>
        <w:top w:val="none" w:sz="0" w:space="0" w:color="auto"/>
        <w:left w:val="none" w:sz="0" w:space="0" w:color="auto"/>
        <w:bottom w:val="none" w:sz="0" w:space="0" w:color="auto"/>
        <w:right w:val="none" w:sz="0" w:space="0" w:color="auto"/>
      </w:divBdr>
    </w:div>
    <w:div w:id="1321075225">
      <w:bodyDiv w:val="1"/>
      <w:marLeft w:val="0"/>
      <w:marRight w:val="0"/>
      <w:marTop w:val="0"/>
      <w:marBottom w:val="0"/>
      <w:divBdr>
        <w:top w:val="none" w:sz="0" w:space="0" w:color="auto"/>
        <w:left w:val="none" w:sz="0" w:space="0" w:color="auto"/>
        <w:bottom w:val="none" w:sz="0" w:space="0" w:color="auto"/>
        <w:right w:val="none" w:sz="0" w:space="0" w:color="auto"/>
      </w:divBdr>
    </w:div>
    <w:div w:id="1435204385">
      <w:bodyDiv w:val="1"/>
      <w:marLeft w:val="0"/>
      <w:marRight w:val="0"/>
      <w:marTop w:val="0"/>
      <w:marBottom w:val="0"/>
      <w:divBdr>
        <w:top w:val="none" w:sz="0" w:space="0" w:color="auto"/>
        <w:left w:val="none" w:sz="0" w:space="0" w:color="auto"/>
        <w:bottom w:val="none" w:sz="0" w:space="0" w:color="auto"/>
        <w:right w:val="none" w:sz="0" w:space="0" w:color="auto"/>
      </w:divBdr>
    </w:div>
    <w:div w:id="1445492223">
      <w:bodyDiv w:val="1"/>
      <w:marLeft w:val="0"/>
      <w:marRight w:val="0"/>
      <w:marTop w:val="0"/>
      <w:marBottom w:val="0"/>
      <w:divBdr>
        <w:top w:val="none" w:sz="0" w:space="0" w:color="auto"/>
        <w:left w:val="none" w:sz="0" w:space="0" w:color="auto"/>
        <w:bottom w:val="none" w:sz="0" w:space="0" w:color="auto"/>
        <w:right w:val="none" w:sz="0" w:space="0" w:color="auto"/>
      </w:divBdr>
    </w:div>
    <w:div w:id="1474635071">
      <w:bodyDiv w:val="1"/>
      <w:marLeft w:val="0"/>
      <w:marRight w:val="0"/>
      <w:marTop w:val="0"/>
      <w:marBottom w:val="0"/>
      <w:divBdr>
        <w:top w:val="none" w:sz="0" w:space="0" w:color="auto"/>
        <w:left w:val="none" w:sz="0" w:space="0" w:color="auto"/>
        <w:bottom w:val="none" w:sz="0" w:space="0" w:color="auto"/>
        <w:right w:val="none" w:sz="0" w:space="0" w:color="auto"/>
      </w:divBdr>
    </w:div>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r.kangro@konkurentsi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4444</Words>
  <Characters>25781</Characters>
  <Application>Microsoft Office Word</Application>
  <DocSecurity>0</DocSecurity>
  <Lines>214</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9</cp:revision>
  <dcterms:created xsi:type="dcterms:W3CDTF">2025-04-01T11:21:00Z</dcterms:created>
  <dcterms:modified xsi:type="dcterms:W3CDTF">2025-04-07T09:31:00Z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2025-04-07T09:21:51Z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bfbaa0cf-9739-48e7-8dd7-fc432fbba10a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